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97" w:rsidRPr="00782130" w:rsidRDefault="00A74B02">
      <w:pPr>
        <w:rPr>
          <w:rFonts w:ascii="Verdana" w:hAnsi="Verdana"/>
        </w:rPr>
      </w:pPr>
      <w:bookmarkStart w:id="0" w:name="_GoBack"/>
      <w:bookmarkEnd w:id="0"/>
      <w:r w:rsidRPr="00782130">
        <w:rPr>
          <w:rFonts w:ascii="Verdana" w:hAnsi="Verdana"/>
        </w:rPr>
        <w:t>Antwoordmodel rep ME versie A vwo 4</w:t>
      </w:r>
    </w:p>
    <w:p w:rsidR="00A74B02" w:rsidRPr="00782130" w:rsidRDefault="00A74B02">
      <w:pPr>
        <w:rPr>
          <w:rFonts w:ascii="Verdana" w:hAnsi="Verdana"/>
        </w:rPr>
      </w:pPr>
      <w:r w:rsidRPr="00782130">
        <w:rPr>
          <w:rFonts w:ascii="Verdana" w:hAnsi="Verdana"/>
        </w:rPr>
        <w:t>DENK AAN DE SPELLINGAFTREK!</w:t>
      </w:r>
    </w:p>
    <w:p w:rsidR="00A74B02" w:rsidRPr="00782130" w:rsidRDefault="00A74B02">
      <w:pPr>
        <w:rPr>
          <w:rFonts w:ascii="Verdana" w:hAnsi="Verdana"/>
        </w:rPr>
      </w:pPr>
    </w:p>
    <w:p w:rsidR="00A74B02" w:rsidRPr="00782130" w:rsidRDefault="00A74B02">
      <w:pPr>
        <w:rPr>
          <w:rFonts w:ascii="Verdana" w:hAnsi="Verdana"/>
        </w:rPr>
      </w:pPr>
      <w:r w:rsidRPr="00782130">
        <w:rPr>
          <w:rFonts w:ascii="Verdana" w:hAnsi="Verdana"/>
        </w:rPr>
        <w:t>Per vraag 2 punten</w:t>
      </w:r>
      <w:r w:rsidR="001E436C">
        <w:rPr>
          <w:rFonts w:ascii="Verdana" w:hAnsi="Verdana"/>
        </w:rPr>
        <w:t>, tenzij anders vermeld</w:t>
      </w:r>
      <w:r w:rsidRPr="00782130">
        <w:rPr>
          <w:rFonts w:ascii="Verdana" w:hAnsi="Verdana"/>
        </w:rPr>
        <w:t>:</w:t>
      </w:r>
    </w:p>
    <w:p w:rsidR="00A74B02" w:rsidRPr="00782130" w:rsidRDefault="00A74B02" w:rsidP="001E436C">
      <w:pPr>
        <w:numPr>
          <w:ilvl w:val="0"/>
          <w:numId w:val="1"/>
        </w:numPr>
        <w:tabs>
          <w:tab w:val="clear" w:pos="720"/>
          <w:tab w:val="num" w:pos="567"/>
        </w:tabs>
        <w:ind w:left="567" w:hanging="567"/>
        <w:rPr>
          <w:rFonts w:ascii="Verdana" w:hAnsi="Verdana"/>
        </w:rPr>
      </w:pPr>
      <w:r w:rsidRPr="00782130">
        <w:rPr>
          <w:rFonts w:ascii="Verdana" w:hAnsi="Verdana"/>
        </w:rPr>
        <w:t>B</w:t>
      </w:r>
      <w:r w:rsidR="001E436C">
        <w:rPr>
          <w:rFonts w:ascii="Verdana" w:hAnsi="Verdana"/>
        </w:rPr>
        <w:t xml:space="preserve"> 1</w:t>
      </w:r>
    </w:p>
    <w:p w:rsidR="00A74B02" w:rsidRPr="00782130" w:rsidRDefault="00A74B02" w:rsidP="001E436C">
      <w:pPr>
        <w:numPr>
          <w:ilvl w:val="0"/>
          <w:numId w:val="1"/>
        </w:numPr>
        <w:tabs>
          <w:tab w:val="clear" w:pos="720"/>
          <w:tab w:val="num" w:pos="567"/>
        </w:tabs>
        <w:ind w:left="567" w:hanging="567"/>
        <w:rPr>
          <w:rFonts w:ascii="Verdana" w:hAnsi="Verdana"/>
        </w:rPr>
      </w:pPr>
      <w:r w:rsidRPr="00782130">
        <w:rPr>
          <w:rFonts w:ascii="Verdana" w:hAnsi="Verdana"/>
        </w:rPr>
        <w:t>D</w:t>
      </w:r>
      <w:r w:rsidR="001E436C">
        <w:rPr>
          <w:rFonts w:ascii="Verdana" w:hAnsi="Verdana"/>
        </w:rPr>
        <w:t xml:space="preserve"> 1</w:t>
      </w:r>
    </w:p>
    <w:p w:rsidR="00A16CC3" w:rsidRPr="00782130" w:rsidRDefault="00A16CC3" w:rsidP="001E436C">
      <w:pPr>
        <w:numPr>
          <w:ilvl w:val="0"/>
          <w:numId w:val="1"/>
        </w:numPr>
        <w:tabs>
          <w:tab w:val="clear" w:pos="720"/>
          <w:tab w:val="num" w:pos="567"/>
        </w:tabs>
        <w:ind w:left="567" w:hanging="567"/>
        <w:rPr>
          <w:rFonts w:ascii="Verdana" w:hAnsi="Verdana"/>
        </w:rPr>
      </w:pPr>
      <w:r w:rsidRPr="00782130">
        <w:rPr>
          <w:rFonts w:ascii="Verdana" w:hAnsi="Verdana"/>
        </w:rPr>
        <w:t>A</w:t>
      </w:r>
      <w:r w:rsidR="001E436C">
        <w:rPr>
          <w:rFonts w:ascii="Verdana" w:hAnsi="Verdana"/>
        </w:rPr>
        <w:t xml:space="preserve"> 1</w:t>
      </w:r>
    </w:p>
    <w:p w:rsidR="00A16CC3" w:rsidRPr="00782130" w:rsidRDefault="00A16CC3" w:rsidP="001E436C">
      <w:pPr>
        <w:numPr>
          <w:ilvl w:val="0"/>
          <w:numId w:val="1"/>
        </w:numPr>
        <w:tabs>
          <w:tab w:val="clear" w:pos="720"/>
          <w:tab w:val="num" w:pos="567"/>
        </w:tabs>
        <w:ind w:left="567" w:hanging="567"/>
        <w:rPr>
          <w:rFonts w:ascii="Verdana" w:hAnsi="Verdana"/>
        </w:rPr>
      </w:pPr>
      <w:r w:rsidRPr="00782130">
        <w:rPr>
          <w:rFonts w:ascii="Verdana" w:hAnsi="Verdana"/>
        </w:rPr>
        <w:t>B</w:t>
      </w:r>
      <w:r w:rsidR="001E436C">
        <w:rPr>
          <w:rFonts w:ascii="Verdana" w:hAnsi="Verdana"/>
        </w:rPr>
        <w:t xml:space="preserve"> 1</w:t>
      </w:r>
    </w:p>
    <w:p w:rsidR="00A16CC3" w:rsidRPr="00782130" w:rsidRDefault="00A16CC3" w:rsidP="001E436C">
      <w:pPr>
        <w:numPr>
          <w:ilvl w:val="0"/>
          <w:numId w:val="1"/>
        </w:numPr>
        <w:tabs>
          <w:tab w:val="clear" w:pos="720"/>
          <w:tab w:val="num" w:pos="567"/>
        </w:tabs>
        <w:ind w:left="567" w:hanging="567"/>
        <w:rPr>
          <w:rFonts w:ascii="Verdana" w:hAnsi="Verdana"/>
        </w:rPr>
      </w:pPr>
      <w:r w:rsidRPr="00782130">
        <w:rPr>
          <w:rFonts w:ascii="Verdana" w:hAnsi="Verdana"/>
        </w:rPr>
        <w:t>B</w:t>
      </w:r>
      <w:r w:rsidR="001E436C">
        <w:rPr>
          <w:rFonts w:ascii="Verdana" w:hAnsi="Verdana"/>
        </w:rPr>
        <w:t xml:space="preserve"> 1</w:t>
      </w:r>
    </w:p>
    <w:p w:rsidR="00A16CC3" w:rsidRDefault="00A16CC3" w:rsidP="001E436C">
      <w:pPr>
        <w:numPr>
          <w:ilvl w:val="0"/>
          <w:numId w:val="1"/>
        </w:numPr>
        <w:tabs>
          <w:tab w:val="clear" w:pos="720"/>
          <w:tab w:val="num" w:pos="567"/>
        </w:tabs>
        <w:ind w:left="567" w:hanging="567"/>
        <w:rPr>
          <w:rFonts w:ascii="Verdana" w:hAnsi="Verdana"/>
        </w:rPr>
      </w:pPr>
      <w:r w:rsidRPr="00782130">
        <w:rPr>
          <w:rFonts w:ascii="Verdana" w:hAnsi="Verdana"/>
        </w:rPr>
        <w:t>B</w:t>
      </w:r>
      <w:r w:rsidR="001E436C">
        <w:rPr>
          <w:rFonts w:ascii="Verdana" w:hAnsi="Verdana"/>
        </w:rPr>
        <w:t xml:space="preserve"> 1</w:t>
      </w:r>
    </w:p>
    <w:p w:rsidR="001E436C" w:rsidRPr="00782130" w:rsidRDefault="001E436C" w:rsidP="001E436C">
      <w:pPr>
        <w:ind w:left="567"/>
        <w:rPr>
          <w:rFonts w:ascii="Verdana" w:hAnsi="Verdana"/>
        </w:rPr>
      </w:pPr>
    </w:p>
    <w:p w:rsidR="00553854" w:rsidRPr="00782130" w:rsidRDefault="00553854" w:rsidP="001E436C">
      <w:pPr>
        <w:numPr>
          <w:ilvl w:val="0"/>
          <w:numId w:val="1"/>
        </w:numPr>
        <w:tabs>
          <w:tab w:val="clear" w:pos="720"/>
          <w:tab w:val="num" w:pos="567"/>
        </w:tabs>
        <w:ind w:left="567" w:hanging="567"/>
        <w:rPr>
          <w:rFonts w:ascii="Verdana" w:hAnsi="Verdana"/>
        </w:rPr>
      </w:pPr>
      <w:r w:rsidRPr="00782130">
        <w:rPr>
          <w:rFonts w:ascii="Verdana" w:hAnsi="Verdana"/>
        </w:rPr>
        <w:t>een heldenverhaal waarin dieren een rol spelen</w:t>
      </w:r>
      <w:r w:rsidR="00433B29">
        <w:rPr>
          <w:rFonts w:ascii="Verdana" w:hAnsi="Verdana"/>
        </w:rPr>
        <w:t>; voorbeeld Reynaert</w:t>
      </w:r>
    </w:p>
    <w:p w:rsidR="00553854" w:rsidRPr="00782130" w:rsidRDefault="00433B29" w:rsidP="001E436C">
      <w:pPr>
        <w:numPr>
          <w:ilvl w:val="0"/>
          <w:numId w:val="1"/>
        </w:numPr>
        <w:tabs>
          <w:tab w:val="clear" w:pos="720"/>
          <w:tab w:val="num" w:pos="567"/>
        </w:tabs>
        <w:ind w:left="567" w:hanging="567"/>
        <w:rPr>
          <w:rFonts w:ascii="Verdana" w:hAnsi="Verdana"/>
        </w:rPr>
      </w:pPr>
      <w:r>
        <w:rPr>
          <w:rFonts w:ascii="Verdana" w:hAnsi="Verdana"/>
        </w:rPr>
        <w:t>leenstelsel, bestuurssyteem waarbij de leenheer een stuk land in leen geeft aan een leenman; Karel ende Elegast</w:t>
      </w:r>
    </w:p>
    <w:p w:rsidR="00553854" w:rsidRPr="00782130" w:rsidRDefault="00553854" w:rsidP="001E436C">
      <w:pPr>
        <w:numPr>
          <w:ilvl w:val="0"/>
          <w:numId w:val="1"/>
        </w:numPr>
        <w:tabs>
          <w:tab w:val="clear" w:pos="720"/>
          <w:tab w:val="num" w:pos="567"/>
        </w:tabs>
        <w:ind w:left="567" w:hanging="567"/>
        <w:rPr>
          <w:rFonts w:ascii="Verdana" w:hAnsi="Verdana"/>
        </w:rPr>
      </w:pPr>
      <w:r w:rsidRPr="00782130">
        <w:rPr>
          <w:rFonts w:ascii="Verdana" w:hAnsi="Verdana"/>
        </w:rPr>
        <w:t xml:space="preserve">toneelstuk </w:t>
      </w:r>
      <w:r w:rsidR="00F67EB4">
        <w:rPr>
          <w:rFonts w:ascii="Verdana" w:hAnsi="Verdana"/>
        </w:rPr>
        <w:t xml:space="preserve">over </w:t>
      </w:r>
      <w:r w:rsidR="00640805">
        <w:rPr>
          <w:rFonts w:ascii="Verdana" w:hAnsi="Verdana"/>
        </w:rPr>
        <w:t xml:space="preserve">het wonderbaarlijke leven van </w:t>
      </w:r>
      <w:r w:rsidR="00F67EB4">
        <w:rPr>
          <w:rFonts w:ascii="Verdana" w:hAnsi="Verdana"/>
        </w:rPr>
        <w:t xml:space="preserve">een </w:t>
      </w:r>
      <w:r w:rsidR="00640805">
        <w:rPr>
          <w:rFonts w:ascii="Verdana" w:hAnsi="Verdana"/>
        </w:rPr>
        <w:t>heilige</w:t>
      </w:r>
      <w:r w:rsidR="00F67EB4">
        <w:rPr>
          <w:rFonts w:ascii="Verdana" w:hAnsi="Verdana"/>
        </w:rPr>
        <w:t xml:space="preserve">; vb </w:t>
      </w:r>
      <w:r w:rsidR="00640805">
        <w:rPr>
          <w:rFonts w:ascii="Verdana" w:hAnsi="Verdana"/>
        </w:rPr>
        <w:t>Mariken</w:t>
      </w:r>
    </w:p>
    <w:p w:rsidR="00553854" w:rsidRPr="00782130" w:rsidRDefault="00553854" w:rsidP="001E436C">
      <w:pPr>
        <w:numPr>
          <w:ilvl w:val="0"/>
          <w:numId w:val="1"/>
        </w:numPr>
        <w:tabs>
          <w:tab w:val="clear" w:pos="720"/>
          <w:tab w:val="num" w:pos="567"/>
        </w:tabs>
        <w:ind w:left="567" w:hanging="567"/>
        <w:rPr>
          <w:rFonts w:ascii="Verdana" w:hAnsi="Verdana"/>
        </w:rPr>
      </w:pPr>
      <w:r w:rsidRPr="00782130">
        <w:rPr>
          <w:rFonts w:ascii="Verdana" w:hAnsi="Verdana"/>
        </w:rPr>
        <w:t>korter dan een abel spel. Kort verhaal met grappige inhoud. H</w:t>
      </w:r>
      <w:r w:rsidR="001E436C">
        <w:rPr>
          <w:rFonts w:ascii="Verdana" w:hAnsi="Verdana"/>
        </w:rPr>
        <w:t>umor is vaak onbeschoft en grof; vb. Buskenblazer</w:t>
      </w:r>
    </w:p>
    <w:p w:rsidR="00553854" w:rsidRDefault="00553854" w:rsidP="001E436C">
      <w:pPr>
        <w:numPr>
          <w:ilvl w:val="0"/>
          <w:numId w:val="1"/>
        </w:numPr>
        <w:tabs>
          <w:tab w:val="clear" w:pos="720"/>
          <w:tab w:val="num" w:pos="567"/>
        </w:tabs>
        <w:ind w:left="567" w:hanging="567"/>
        <w:rPr>
          <w:rFonts w:ascii="Verdana" w:hAnsi="Verdana"/>
        </w:rPr>
      </w:pPr>
      <w:r w:rsidRPr="00782130">
        <w:rPr>
          <w:rFonts w:ascii="Verdana" w:hAnsi="Verdana"/>
        </w:rPr>
        <w:t>louterende zoektocht met allerlei gebeurtenissen en ontmoetingen die de h</w:t>
      </w:r>
      <w:r w:rsidR="001E436C">
        <w:rPr>
          <w:rFonts w:ascii="Verdana" w:hAnsi="Verdana"/>
        </w:rPr>
        <w:t>oofdfiguur zelfinzicht geven; vb. Brandaan.</w:t>
      </w:r>
    </w:p>
    <w:p w:rsidR="001E436C" w:rsidRPr="00782130" w:rsidRDefault="001E436C" w:rsidP="001E436C">
      <w:pPr>
        <w:ind w:left="567"/>
        <w:rPr>
          <w:rFonts w:ascii="Verdana" w:hAnsi="Verdana"/>
        </w:rPr>
      </w:pPr>
    </w:p>
    <w:p w:rsidR="00A743E9" w:rsidRDefault="00A743E9" w:rsidP="00A743E9">
      <w:pPr>
        <w:numPr>
          <w:ilvl w:val="0"/>
          <w:numId w:val="1"/>
        </w:numPr>
        <w:tabs>
          <w:tab w:val="clear" w:pos="720"/>
          <w:tab w:val="num" w:pos="567"/>
        </w:tabs>
        <w:ind w:left="567" w:hanging="567"/>
        <w:rPr>
          <w:rFonts w:ascii="Verdana" w:hAnsi="Verdana"/>
        </w:rPr>
      </w:pPr>
      <w:r w:rsidRPr="00A743E9">
        <w:rPr>
          <w:rFonts w:ascii="Verdana" w:hAnsi="Verdana"/>
        </w:rPr>
        <w:t>Orale vertelkunst, slechts deel genoteerd, dat weer grotendeels niet bewaard gebleven.</w:t>
      </w:r>
    </w:p>
    <w:p w:rsidR="00782130" w:rsidRPr="00A743E9" w:rsidRDefault="00ED28B9" w:rsidP="00A743E9">
      <w:pPr>
        <w:numPr>
          <w:ilvl w:val="0"/>
          <w:numId w:val="1"/>
        </w:numPr>
        <w:tabs>
          <w:tab w:val="clear" w:pos="720"/>
          <w:tab w:val="num" w:pos="567"/>
        </w:tabs>
        <w:ind w:left="567" w:hanging="567"/>
        <w:rPr>
          <w:rFonts w:ascii="Verdana" w:hAnsi="Verdana"/>
        </w:rPr>
      </w:pPr>
      <w:r>
        <w:rPr>
          <w:rFonts w:ascii="Verdana" w:hAnsi="Verdana"/>
        </w:rPr>
        <w:t>Ridderroman waarin de hoofse cultuur een belangrijke plaats inneemt, in opvattingen en omgangsvormen. Vrouwen spelen een grote rol. In hun dienst worden heldendaden verricht.</w:t>
      </w:r>
    </w:p>
    <w:p w:rsidR="00782130" w:rsidRP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t>auteur/kunstenaar gaat schuil achter zijn werk. Vaak anoniem, want hij werkt niet tot zijn eigen eer, maar tot eer van God. Auteur is in dienst van God, geeft namens hem kennis door. Luisteraars vinden het belangrijk dat ze van het verhaal iets kunne</w:t>
      </w:r>
      <w:r w:rsidR="00DA01D3">
        <w:rPr>
          <w:rFonts w:ascii="Verdana" w:hAnsi="Verdana"/>
        </w:rPr>
        <w:t>n</w:t>
      </w:r>
      <w:r w:rsidRPr="00782130">
        <w:rPr>
          <w:rFonts w:ascii="Verdana" w:hAnsi="Verdana"/>
        </w:rPr>
        <w:t xml:space="preserve"> leren en er met plezier naar kunnen luisteren dan dat ze weten wie de maker is. (3)</w:t>
      </w:r>
    </w:p>
    <w:p w:rsidR="00782130" w:rsidRP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t>Het ME toneel is een uitvinding van geestelijken: via toneel kan men de Bijbelse verhalen doorvertellen. Oudste toneel is dus geestelijk toneel: eerst passie- en paasspelen. Toneelstukken worden zo leuk dat ze buiten de kerk moeten worden opgevoerd. Er komt meer spektakel en m</w:t>
      </w:r>
      <w:r w:rsidR="00DA01D3">
        <w:rPr>
          <w:rFonts w:ascii="Verdana" w:hAnsi="Verdana"/>
        </w:rPr>
        <w:t>eer publiek. Zo ontstaat wereldlijk toneel, op het kerkplein, in</w:t>
      </w:r>
      <w:r w:rsidR="00006C6E">
        <w:rPr>
          <w:rFonts w:ascii="Verdana" w:hAnsi="Verdana"/>
        </w:rPr>
        <w:t xml:space="preserve"> de open lucht.</w:t>
      </w:r>
    </w:p>
    <w:p w:rsidR="00782130" w:rsidRPr="00782130" w:rsidRDefault="00471710" w:rsidP="001E436C">
      <w:pPr>
        <w:numPr>
          <w:ilvl w:val="0"/>
          <w:numId w:val="1"/>
        </w:numPr>
        <w:tabs>
          <w:tab w:val="clear" w:pos="720"/>
          <w:tab w:val="num" w:pos="567"/>
        </w:tabs>
        <w:ind w:left="567" w:hanging="567"/>
        <w:rPr>
          <w:rFonts w:ascii="Verdana" w:hAnsi="Verdana"/>
        </w:rPr>
      </w:pPr>
      <w:r>
        <w:rPr>
          <w:rFonts w:ascii="Verdana" w:hAnsi="Verdana"/>
        </w:rPr>
        <w:t>Lering en vermaak met ruimte voor humor.</w:t>
      </w:r>
    </w:p>
    <w:p w:rsidR="00782130" w:rsidRPr="00782130" w:rsidRDefault="00471710" w:rsidP="001E436C">
      <w:pPr>
        <w:numPr>
          <w:ilvl w:val="0"/>
          <w:numId w:val="1"/>
        </w:numPr>
        <w:tabs>
          <w:tab w:val="clear" w:pos="720"/>
          <w:tab w:val="num" w:pos="567"/>
        </w:tabs>
        <w:ind w:left="567" w:hanging="567"/>
        <w:rPr>
          <w:rFonts w:ascii="Verdana" w:hAnsi="Verdana"/>
        </w:rPr>
      </w:pPr>
      <w:r>
        <w:rPr>
          <w:rFonts w:ascii="Verdana" w:hAnsi="Verdana"/>
        </w:rPr>
        <w:t>Roman rondom (ridder van) Karel de Grote</w:t>
      </w:r>
      <w:r w:rsidR="00A1305D">
        <w:rPr>
          <w:rFonts w:ascii="Verdana" w:hAnsi="Verdana"/>
        </w:rPr>
        <w:t>, thema’s: strijd en trouw en strijd tegen de Saracenen.</w:t>
      </w:r>
    </w:p>
    <w:p w:rsidR="00782130" w:rsidRP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t>Memento Mori betekent: gedenkt te sterven. Het leven is onzeker, mede door slechte gezondheidszorg en onhygiënische toestanden. De dood dreigt altijd in het leven van een ME’er. Daarom ligt de focus op het hiernamaals. Als je leeft naar Gods geboden, mag je erop rekenen dat je na dit harde aardse leven beloond wordt met h</w:t>
      </w:r>
      <w:r w:rsidR="00A1305D">
        <w:rPr>
          <w:rFonts w:ascii="Verdana" w:hAnsi="Verdana"/>
        </w:rPr>
        <w:t>et eeuwig leven in de hemel.</w:t>
      </w:r>
    </w:p>
    <w:p w:rsidR="00782130" w:rsidRPr="00782130" w:rsidRDefault="001D1651" w:rsidP="001E436C">
      <w:pPr>
        <w:numPr>
          <w:ilvl w:val="0"/>
          <w:numId w:val="1"/>
        </w:numPr>
        <w:tabs>
          <w:tab w:val="clear" w:pos="720"/>
          <w:tab w:val="num" w:pos="567"/>
        </w:tabs>
        <w:ind w:left="567" w:hanging="567"/>
        <w:rPr>
          <w:rFonts w:ascii="Verdana" w:hAnsi="Verdana"/>
        </w:rPr>
      </w:pPr>
      <w:r>
        <w:rPr>
          <w:rFonts w:ascii="Verdana" w:hAnsi="Verdana"/>
        </w:rPr>
        <w:t>Hoofse conversatie, liefde als belangrijk thema, afkomst belangrijk.</w:t>
      </w:r>
    </w:p>
    <w:p w:rsidR="00782130" w:rsidRP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lastRenderedPageBreak/>
        <w:t>Beatrijs brengt 7 voorspoedige jaren door met haar minnaar en 7 jaren in narigheid (cf. de 7 goede en 7 jaren van hongersnood uit de Bijbel. Egypte). Ze bidt 7-maal per dag</w:t>
      </w:r>
      <w:r w:rsidR="001D1651">
        <w:rPr>
          <w:rFonts w:ascii="Verdana" w:hAnsi="Verdana"/>
        </w:rPr>
        <w:t xml:space="preserve"> (7 Bijbels getal van volheid). </w:t>
      </w:r>
      <w:r w:rsidRPr="00782130">
        <w:rPr>
          <w:rFonts w:ascii="Verdana" w:hAnsi="Verdana"/>
        </w:rPr>
        <w:t xml:space="preserve">3 keer stem van engel, dan pas </w:t>
      </w:r>
      <w:r w:rsidR="001D1651">
        <w:rPr>
          <w:rFonts w:ascii="Verdana" w:hAnsi="Verdana"/>
        </w:rPr>
        <w:t>gaat ze terug naar klooster. Kleurensymboliek: blauwe jurk (Maria), witte jurk (reinheid)</w:t>
      </w:r>
    </w:p>
    <w:p w:rsid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t xml:space="preserve">proloog: technieken uit de klassieke retorica: vermelding auteursnaam, het werk dat hij eerder schreef noemen, de reden om het verhaal te schrijven noemen, de </w:t>
      </w:r>
      <w:r w:rsidR="00637CA1" w:rsidRPr="00782130">
        <w:rPr>
          <w:rFonts w:ascii="Verdana" w:hAnsi="Verdana"/>
        </w:rPr>
        <w:t>moeite</w:t>
      </w:r>
      <w:r w:rsidRPr="00782130">
        <w:rPr>
          <w:rFonts w:ascii="Verdana" w:hAnsi="Verdana"/>
        </w:rPr>
        <w:t xml:space="preserve"> die het kostte om het verhaal te schrijven en de bronnen waarop het verh</w:t>
      </w:r>
      <w:r w:rsidR="00637CA1">
        <w:rPr>
          <w:rFonts w:ascii="Verdana" w:hAnsi="Verdana"/>
        </w:rPr>
        <w:t xml:space="preserve">aal teruggaat. (4 noemen. Schrijver doet het alleen net iets anders: voornaam, richt zich tot boerenkinkels, </w:t>
      </w:r>
      <w:r w:rsidR="00451C29">
        <w:rPr>
          <w:rFonts w:ascii="Verdana" w:hAnsi="Verdana"/>
        </w:rPr>
        <w:t>structuur</w:t>
      </w:r>
      <w:r w:rsidR="00637CA1">
        <w:rPr>
          <w:rFonts w:ascii="Verdana" w:hAnsi="Verdana"/>
        </w:rPr>
        <w:t xml:space="preserve"> lijkt op ridderroman,</w:t>
      </w:r>
      <w:r w:rsidR="00451C29">
        <w:rPr>
          <w:rFonts w:ascii="Verdana" w:hAnsi="Verdana"/>
        </w:rPr>
        <w:t xml:space="preserve"> maar geen vrede aan het eind met slotfeest.</w:t>
      </w:r>
    </w:p>
    <w:p w:rsidR="001E436C" w:rsidRPr="00782130" w:rsidRDefault="001E436C" w:rsidP="001E436C">
      <w:pPr>
        <w:numPr>
          <w:ilvl w:val="0"/>
          <w:numId w:val="1"/>
        </w:numPr>
        <w:tabs>
          <w:tab w:val="clear" w:pos="720"/>
          <w:tab w:val="num" w:pos="567"/>
        </w:tabs>
        <w:ind w:left="567" w:hanging="567"/>
        <w:rPr>
          <w:rFonts w:ascii="Verdana" w:hAnsi="Verdana"/>
        </w:rPr>
      </w:pPr>
      <w:r w:rsidRPr="00782130">
        <w:rPr>
          <w:rFonts w:ascii="Verdana" w:hAnsi="Verdana"/>
        </w:rPr>
        <w:t>een rederijkerskamer is een vereniging van mensen die gedichten aan elkaar voordragen, zingen, toneelspelen en muziek maken. Elke kamer heeft zijn eigen naam, blazoen, uniform en bestuur. Je moet je als rederijkers aan de afspraken van je vereniging houden anders mag je geen lid zijn</w:t>
      </w:r>
    </w:p>
    <w:p w:rsidR="00782130" w:rsidRP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t>niet echt hoofs, want hij gaat ruw met zijn vrouw om (bloed uit de neus slaan in fragment); vrouwen van geen betekenis, zeker geen minnedienst aan hen (4)</w:t>
      </w:r>
    </w:p>
    <w:p w:rsidR="00782130" w:rsidRPr="00782130" w:rsidRDefault="00782130" w:rsidP="001E436C">
      <w:pPr>
        <w:numPr>
          <w:ilvl w:val="0"/>
          <w:numId w:val="1"/>
        </w:numPr>
        <w:tabs>
          <w:tab w:val="clear" w:pos="720"/>
          <w:tab w:val="num" w:pos="567"/>
        </w:tabs>
        <w:ind w:left="567" w:hanging="567"/>
        <w:rPr>
          <w:rFonts w:ascii="Verdana" w:hAnsi="Verdana"/>
        </w:rPr>
      </w:pPr>
      <w:r w:rsidRPr="00782130">
        <w:rPr>
          <w:rFonts w:ascii="Verdana" w:hAnsi="Verdana"/>
        </w:rPr>
        <w:t>Non/kosteres die klooster verlaat om met jeugdliefde verder te kunnen. Fragment past hier; zij ontmoet hem in boomgaard waar hij haar kleding aanbiedt. 7 jr in voorspoed met minnaar en 2 kids, 7 jr in de steek gelaten door minnaar, geen geld, hoer. Gaat dan met kids naar vrouw vlakbij klooster. Hoort dan kosteres altijd vlijtig haar taak vervult. Gaat na aansporing van engel terug, laat kids achter. In klooster blijkt dat haar weggaan niet is opgemerkt; haar taken zijn door Maria (tot wie ze altijd trouw is blijven bidden) opgenomen. Daarna moet er (na aansporing in visioen) nog wel belijden van zonde en boete volgen, zodat de werken van Maria aan het daglicht kunnen komen en zij daarvoor geprezen zal worden. (4)</w:t>
      </w:r>
    </w:p>
    <w:p w:rsidR="00782130" w:rsidRPr="00782130" w:rsidRDefault="00782130" w:rsidP="00782130">
      <w:pPr>
        <w:ind w:left="360"/>
        <w:rPr>
          <w:rFonts w:ascii="Verdana" w:hAnsi="Verdana"/>
        </w:rPr>
      </w:pPr>
    </w:p>
    <w:sectPr w:rsidR="00782130" w:rsidRPr="00782130" w:rsidSect="0009644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62238"/>
    <w:multiLevelType w:val="hybridMultilevel"/>
    <w:tmpl w:val="00561F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3EB4979"/>
    <w:multiLevelType w:val="hybridMultilevel"/>
    <w:tmpl w:val="60A0659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02"/>
    <w:rsid w:val="00006C6E"/>
    <w:rsid w:val="00057FBE"/>
    <w:rsid w:val="0009644C"/>
    <w:rsid w:val="001D1651"/>
    <w:rsid w:val="001E436C"/>
    <w:rsid w:val="00273F8D"/>
    <w:rsid w:val="00433B29"/>
    <w:rsid w:val="00451C29"/>
    <w:rsid w:val="00471710"/>
    <w:rsid w:val="00472DFB"/>
    <w:rsid w:val="00553854"/>
    <w:rsid w:val="00637CA1"/>
    <w:rsid w:val="00640805"/>
    <w:rsid w:val="00782130"/>
    <w:rsid w:val="009540E3"/>
    <w:rsid w:val="00A1305D"/>
    <w:rsid w:val="00A16CC3"/>
    <w:rsid w:val="00A43B97"/>
    <w:rsid w:val="00A743E9"/>
    <w:rsid w:val="00A74B02"/>
    <w:rsid w:val="00BF53DD"/>
    <w:rsid w:val="00DA01D3"/>
    <w:rsid w:val="00DC1924"/>
    <w:rsid w:val="00ED28B9"/>
    <w:rsid w:val="00F67EB4"/>
    <w:rsid w:val="00FC27EA"/>
    <w:rsid w:val="00FD6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376DB4-C1FA-42C5-BB42-9E00BB60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alinea">
    <w:name w:val="List Paragraph"/>
    <w:basedOn w:val="Standaard"/>
    <w:uiPriority w:val="34"/>
    <w:qFormat/>
    <w:rsid w:val="00A743E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D129A70CB9F4DAC213C9D853B1B78" ma:contentTypeVersion="6" ma:contentTypeDescription="Een nieuw document maken." ma:contentTypeScope="" ma:versionID="7a2995cb0dc03777ad9f8d6f6efda06a">
  <xsd:schema xmlns:xsd="http://www.w3.org/2001/XMLSchema" xmlns:xs="http://www.w3.org/2001/XMLSchema" xmlns:p="http://schemas.microsoft.com/office/2006/metadata/properties" xmlns:ns2="1c01088b-a0a7-4279-9ec0-1eaa437868a2" xmlns:ns3="953bd5d6-06d1-4c51-ab31-0b597f9105f3" targetNamespace="http://schemas.microsoft.com/office/2006/metadata/properties" ma:root="true" ma:fieldsID="110ba1e9c84d15d67844d412c37ef8ca" ns2:_="" ns3:_="">
    <xsd:import namespace="1c01088b-a0a7-4279-9ec0-1eaa437868a2"/>
    <xsd:import namespace="953bd5d6-06d1-4c51-ab31-0b597f9105f3"/>
    <xsd:element name="properties">
      <xsd:complexType>
        <xsd:sequence>
          <xsd:element name="documentManagement">
            <xsd:complexType>
              <xsd:all>
                <xsd:element ref="ns2:Leerjaar" minOccurs="0"/>
                <xsd:element ref="ns2:Opleiding" minOccurs="0"/>
                <xsd:element ref="ns2:PTA-code" minOccurs="0"/>
                <xsd:element ref="ns2:Toetsperiode" minOccurs="0"/>
                <xsd:element ref="ns2:Toetssoort" minOccurs="0"/>
                <xsd:element ref="ns3:vakonderd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088b-a0a7-4279-9ec0-1eaa437868a2" elementFormDefault="qualified">
    <xsd:import namespace="http://schemas.microsoft.com/office/2006/documentManagement/types"/>
    <xsd:import namespace="http://schemas.microsoft.com/office/infopath/2007/PartnerControls"/>
    <xsd:element name="Leerjaar" ma:index="8" nillable="true" ma:displayName="Leerjaar" ma:decimals="0" ma:internalName="Leerjaar" ma:percentage="FALSE">
      <xsd:simpleType>
        <xsd:restriction base="dms:Number">
          <xsd:maxInclusive value="6"/>
          <xsd:minInclusive value="1"/>
        </xsd:restriction>
      </xsd:simpleType>
    </xsd:element>
    <xsd:element name="Opleiding" ma:index="9" nillable="true" ma:displayName="Opleiding" ma:internalName="Opleiding">
      <xsd:complexType>
        <xsd:complexContent>
          <xsd:extension base="dms:MultiChoice">
            <xsd:sequence>
              <xsd:element name="Value" maxOccurs="unbounded" minOccurs="0" nillable="true">
                <xsd:simpleType>
                  <xsd:restriction base="dms:Choice">
                    <xsd:enumeration value="vmbo-basis (lwoo)"/>
                    <xsd:enumeration value="vmbo-basis"/>
                    <xsd:enumeration value="vmbo-kader"/>
                    <xsd:enumeration value="vmbo-theoretisch"/>
                    <xsd:enumeration value="havo"/>
                    <xsd:enumeration value="vwo"/>
                  </xsd:restriction>
                </xsd:simpleType>
              </xsd:element>
            </xsd:sequence>
          </xsd:extension>
        </xsd:complexContent>
      </xsd:complexType>
    </xsd:element>
    <xsd:element name="PTA-code" ma:index="10" nillable="true" ma:displayName="PTA-code" ma:internalName="PTA_x002d_code">
      <xsd:simpleType>
        <xsd:restriction base="dms:Text">
          <xsd:maxLength value="8"/>
        </xsd:restriction>
      </xsd:simpleType>
    </xsd:element>
    <xsd:element name="Toetsperiode" ma:index="11" nillable="true" ma:displayName="Toetsperiode" ma:internalName="Toetsperiode">
      <xsd:complexType>
        <xsd:complexContent>
          <xsd:extension base="dms:MultiChoice">
            <xsd:sequence>
              <xsd:element name="Value" maxOccurs="unbounded" minOccurs="0" nillable="true">
                <xsd:simpleType>
                  <xsd:restriction base="dms:Choice">
                    <xsd:enumeration value="SE-0"/>
                    <xsd:enumeration value="SE-1"/>
                    <xsd:enumeration value="SE-2"/>
                    <xsd:enumeration value="SE-3"/>
                    <xsd:enumeration value="SE-4"/>
                    <xsd:enumeration value="SE-5"/>
                    <xsd:enumeration value="R1"/>
                    <xsd:enumeration value="R2"/>
                    <xsd:enumeration value="R3"/>
                  </xsd:restriction>
                </xsd:simpleType>
              </xsd:element>
            </xsd:sequence>
          </xsd:extension>
        </xsd:complexContent>
      </xsd:complexType>
    </xsd:element>
    <xsd:element name="Toetssoort" ma:index="12" nillable="true" ma:displayName="Toetssoort" ma:internalName="Toetssoort">
      <xsd:complexType>
        <xsd:complexContent>
          <xsd:extension base="dms:MultiChoice">
            <xsd:sequence>
              <xsd:element name="Value" maxOccurs="unbounded" minOccurs="0" nillable="true">
                <xsd:simpleType>
                  <xsd:restriction base="dms:Choice">
                    <xsd:enumeration value="Repetitie"/>
                    <xsd:enumeration value="SO"/>
                    <xsd:enumeration value="MO"/>
                    <xsd:enumeration value="PO"/>
                    <xsd:enumeration value="Antwoorden"/>
                    <xsd:enumeration value="Opdracht"/>
                    <xsd:enumeration value="Schoolexamen"/>
                    <xsd:enumeration value="Kijk/Luistertoets LOGO"/>
                    <xsd:enumeration value="Kijk/Luistertoets"/>
                    <xsd:enumeration value="Kijk/luistertoets CIT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bd5d6-06d1-4c51-ab31-0b597f9105f3" elementFormDefault="qualified">
    <xsd:import namespace="http://schemas.microsoft.com/office/2006/documentManagement/types"/>
    <xsd:import namespace="http://schemas.microsoft.com/office/infopath/2007/PartnerControls"/>
    <xsd:element name="vakonderdeel" ma:index="13" nillable="true" ma:displayName="vakonderdeel" ma:format="Dropdown" ma:internalName="vakonderdeel">
      <xsd:simpleType>
        <xsd:restriction base="dms:Choice">
          <xsd:enumeration value="WTSI"/>
          <xsd:enumeration value="ON"/>
          <xsd:enumeration value="LG"/>
          <xsd:enumeration value="proza"/>
          <xsd:enumeration value="poëz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leiding xmlns="1c01088b-a0a7-4279-9ec0-1eaa437868a2">
      <Value>vwo</Value>
    </Opleiding>
    <vakonderdeel xmlns="953bd5d6-06d1-4c51-ab31-0b597f9105f3">LG</vakonderdeel>
    <PTA-code xmlns="1c01088b-a0a7-4279-9ec0-1eaa437868a2" xsi:nil="true"/>
    <Toetsperiode xmlns="1c01088b-a0a7-4279-9ec0-1eaa437868a2"/>
    <Leerjaar xmlns="1c01088b-a0a7-4279-9ec0-1eaa437868a2">4</Leerjaar>
    <Toetssoort xmlns="1c01088b-a0a7-4279-9ec0-1eaa437868a2">
      <Value>Antwoorden</Value>
    </Toetssoort>
  </documentManagement>
</p:properties>
</file>

<file path=customXml/itemProps1.xml><?xml version="1.0" encoding="utf-8"?>
<ds:datastoreItem xmlns:ds="http://schemas.openxmlformats.org/officeDocument/2006/customXml" ds:itemID="{2E0E370A-0C55-4BC3-A390-548F28DA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088b-a0a7-4279-9ec0-1eaa437868a2"/>
    <ds:schemaRef ds:uri="953bd5d6-06d1-4c51-ab31-0b597f91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1A4D-FD6D-485B-B0B7-F1EAC7136B91}">
  <ds:schemaRefs>
    <ds:schemaRef ds:uri="http://schemas.microsoft.com/office/2006/metadata/longProperties"/>
  </ds:schemaRefs>
</ds:datastoreItem>
</file>

<file path=customXml/itemProps3.xml><?xml version="1.0" encoding="utf-8"?>
<ds:datastoreItem xmlns:ds="http://schemas.openxmlformats.org/officeDocument/2006/customXml" ds:itemID="{27223C5D-DF48-4DD1-920B-1ECC06B44FF4}">
  <ds:schemaRefs>
    <ds:schemaRef ds:uri="http://schemas.microsoft.com/sharepoint/v3/contenttype/forms"/>
  </ds:schemaRefs>
</ds:datastoreItem>
</file>

<file path=customXml/itemProps4.xml><?xml version="1.0" encoding="utf-8"?>
<ds:datastoreItem xmlns:ds="http://schemas.openxmlformats.org/officeDocument/2006/customXml" ds:itemID="{C67D4420-CA98-4DE3-9DFA-D3EA42354B6B}">
  <ds:schemaRefs>
    <ds:schemaRef ds:uri="http://schemas.microsoft.com/office/2006/metadata/properties"/>
    <ds:schemaRef ds:uri="http://schemas.microsoft.com/office/infopath/2007/PartnerControls"/>
    <ds:schemaRef ds:uri="1c01088b-a0a7-4279-9ec0-1eaa437868a2"/>
    <ds:schemaRef ds:uri="953bd5d6-06d1-4c51-ab31-0b597f9105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Antwoordmodel rep ME versie A vwo 4</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Antwoordmodel rep ME versie A vwo 4</dc:title>
  <dc:subject/>
  <dc:creator>Peter30</dc:creator>
  <cp:keywords/>
  <dc:description/>
  <cp:lastModifiedBy>Wolswinkel.I.J.</cp:lastModifiedBy>
  <cp:revision>2</cp:revision>
  <dcterms:created xsi:type="dcterms:W3CDTF">2016-04-04T12:45:00Z</dcterms:created>
  <dcterms:modified xsi:type="dcterms:W3CDTF">2016-04-04T12:45:00Z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onderdeel">
    <vt:lpwstr>literatuurgeschiedenis</vt:lpwstr>
  </property>
</Properties>
</file>