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6442" w14:textId="62D26183" w:rsidR="008A4150" w:rsidRPr="00643774" w:rsidRDefault="008A4150" w:rsidP="003B0C31">
      <w:pPr>
        <w:spacing w:after="0" w:line="240" w:lineRule="auto"/>
        <w:rPr>
          <w:rFonts w:cstheme="minorHAnsi"/>
          <w:b/>
          <w:bCs/>
          <w:lang w:val="nl-NL"/>
        </w:rPr>
      </w:pPr>
      <w:r w:rsidRPr="00643774">
        <w:rPr>
          <w:rFonts w:cstheme="minorHAnsi"/>
          <w:b/>
          <w:bCs/>
          <w:lang w:val="nl-NL"/>
        </w:rPr>
        <w:t xml:space="preserve">Titel </w:t>
      </w:r>
      <w:r w:rsidR="00CD23C6">
        <w:rPr>
          <w:rFonts w:cstheme="minorHAnsi"/>
          <w:b/>
          <w:bCs/>
          <w:lang w:val="nl-NL"/>
        </w:rPr>
        <w:t>afstudeer</w:t>
      </w:r>
      <w:r w:rsidRPr="00643774">
        <w:rPr>
          <w:rFonts w:cstheme="minorHAnsi"/>
          <w:b/>
          <w:bCs/>
          <w:lang w:val="nl-NL"/>
        </w:rPr>
        <w:t>project</w:t>
      </w:r>
      <w:r w:rsidR="00016AA9">
        <w:rPr>
          <w:rFonts w:cstheme="minorHAnsi"/>
          <w:b/>
          <w:bCs/>
          <w:lang w:val="nl-NL"/>
        </w:rPr>
        <w:t xml:space="preserve"> (thesis)</w:t>
      </w:r>
      <w:r w:rsidRPr="00643774">
        <w:rPr>
          <w:rFonts w:cstheme="minorHAnsi"/>
          <w:b/>
          <w:bCs/>
          <w:lang w:val="nl-NL"/>
        </w:rPr>
        <w:t xml:space="preserve">: </w:t>
      </w:r>
      <w:r w:rsidR="008437A3" w:rsidRPr="00643774">
        <w:rPr>
          <w:rFonts w:cstheme="minorHAnsi"/>
          <w:b/>
          <w:bCs/>
          <w:lang w:val="nl-NL"/>
        </w:rPr>
        <w:t>Normatief professionaliseren en het lerarentekort</w:t>
      </w:r>
    </w:p>
    <w:p w14:paraId="6444E1A2" w14:textId="7A45CF1A" w:rsidR="008A4150" w:rsidRDefault="008A4150" w:rsidP="003B0C31">
      <w:pPr>
        <w:spacing w:after="0" w:line="240" w:lineRule="auto"/>
        <w:rPr>
          <w:rFonts w:cstheme="minorHAnsi"/>
          <w:lang w:val="nl-NL"/>
        </w:rPr>
      </w:pPr>
    </w:p>
    <w:p w14:paraId="62C062A3" w14:textId="2EB21DBC" w:rsidR="00B355C0" w:rsidRPr="00643774" w:rsidRDefault="00B355C0" w:rsidP="003B0C31">
      <w:pPr>
        <w:spacing w:after="0" w:line="240" w:lineRule="auto"/>
        <w:rPr>
          <w:lang w:val="nl-NL"/>
        </w:rPr>
      </w:pPr>
      <w:r w:rsidRPr="2022EBF4">
        <w:rPr>
          <w:lang w:val="nl-NL"/>
        </w:rPr>
        <w:t>Opdrachtgever: onderzoekscentrum</w:t>
      </w:r>
      <w:r w:rsidR="005B0789" w:rsidRPr="2022EBF4">
        <w:rPr>
          <w:lang w:val="nl-NL"/>
        </w:rPr>
        <w:t xml:space="preserve"> (</w:t>
      </w:r>
      <w:r w:rsidR="00A171D1" w:rsidRPr="2022EBF4">
        <w:rPr>
          <w:lang w:val="nl-NL"/>
        </w:rPr>
        <w:t xml:space="preserve">Dr. De Muynck en/of </w:t>
      </w:r>
      <w:r w:rsidR="005B0789" w:rsidRPr="2022EBF4">
        <w:rPr>
          <w:lang w:val="nl-NL"/>
        </w:rPr>
        <w:t>Dr. Kunz</w:t>
      </w:r>
      <w:r w:rsidR="00A171D1" w:rsidRPr="2022EBF4">
        <w:rPr>
          <w:lang w:val="nl-NL"/>
        </w:rPr>
        <w:t>)</w:t>
      </w:r>
      <w:r w:rsidR="005B0789" w:rsidRPr="2022EBF4">
        <w:rPr>
          <w:lang w:val="nl-NL"/>
        </w:rPr>
        <w:t xml:space="preserve"> </w:t>
      </w:r>
    </w:p>
    <w:p w14:paraId="71F6AE88" w14:textId="0797140D" w:rsidR="008A4150" w:rsidRPr="00643774" w:rsidRDefault="008A4150" w:rsidP="003B0C31">
      <w:pPr>
        <w:spacing w:after="0" w:line="240" w:lineRule="auto"/>
        <w:rPr>
          <w:rFonts w:cstheme="minorHAnsi"/>
          <w:lang w:val="nl-NL"/>
        </w:rPr>
      </w:pPr>
      <w:r w:rsidRPr="00643774">
        <w:rPr>
          <w:rFonts w:cstheme="minorHAnsi"/>
          <w:lang w:val="nl-NL"/>
        </w:rPr>
        <w:t xml:space="preserve">Begeleider: </w:t>
      </w:r>
      <w:r w:rsidR="00352AFF">
        <w:rPr>
          <w:rFonts w:cstheme="minorHAnsi"/>
          <w:lang w:val="nl-NL"/>
        </w:rPr>
        <w:t>de afstudeer</w:t>
      </w:r>
      <w:r w:rsidR="00316493">
        <w:rPr>
          <w:rFonts w:cstheme="minorHAnsi"/>
          <w:lang w:val="nl-NL"/>
        </w:rPr>
        <w:t>begeleider van de opleiding</w:t>
      </w:r>
    </w:p>
    <w:p w14:paraId="297402C7" w14:textId="1D9C9BCD" w:rsidR="008A4150" w:rsidRPr="00643774" w:rsidRDefault="008A4150" w:rsidP="003B0C31">
      <w:pPr>
        <w:spacing w:after="0" w:line="240" w:lineRule="auto"/>
        <w:rPr>
          <w:rFonts w:cstheme="minorHAnsi"/>
          <w:lang w:val="nl-NL"/>
        </w:rPr>
      </w:pPr>
    </w:p>
    <w:p w14:paraId="1C11CE5C" w14:textId="5B583D43" w:rsidR="008A4150" w:rsidRPr="00643774" w:rsidRDefault="008A4150" w:rsidP="003B0C31">
      <w:pPr>
        <w:spacing w:after="0" w:line="240" w:lineRule="auto"/>
        <w:rPr>
          <w:b/>
          <w:lang w:val="nl-NL"/>
        </w:rPr>
      </w:pPr>
      <w:r w:rsidRPr="2022EBF4">
        <w:rPr>
          <w:b/>
          <w:lang w:val="nl-NL"/>
        </w:rPr>
        <w:t>Onder</w:t>
      </w:r>
      <w:r w:rsidR="00EF4E25" w:rsidRPr="2022EBF4">
        <w:rPr>
          <w:b/>
          <w:lang w:val="nl-NL"/>
        </w:rPr>
        <w:t>werp</w:t>
      </w:r>
      <w:r w:rsidR="29229BC0" w:rsidRPr="2022EBF4">
        <w:rPr>
          <w:b/>
          <w:bCs/>
          <w:lang w:val="nl-NL"/>
        </w:rPr>
        <w:t xml:space="preserve"> lerarentekort</w:t>
      </w:r>
      <w:r w:rsidRPr="2022EBF4">
        <w:rPr>
          <w:b/>
          <w:lang w:val="nl-NL"/>
        </w:rPr>
        <w:t>:</w:t>
      </w:r>
    </w:p>
    <w:p w14:paraId="5A3139AF" w14:textId="20A69542" w:rsidR="00883332" w:rsidRPr="00643774" w:rsidRDefault="00883332" w:rsidP="003B0C31">
      <w:pPr>
        <w:pStyle w:val="Geenafstand"/>
      </w:pPr>
      <w:r w:rsidRPr="2022EBF4">
        <w:t>In de a</w:t>
      </w:r>
      <w:r w:rsidR="4A387AC9" w:rsidRPr="2022EBF4">
        <w:t>fgelopen</w:t>
      </w:r>
      <w:r w:rsidRPr="2022EBF4">
        <w:t xml:space="preserve"> jaren heeft het onderwijs in Nederland te maken gekregen met een steeds verder toenemend lerarentekort. De </w:t>
      </w:r>
      <w:r w:rsidR="521D0B3A" w:rsidRPr="2022EBF4">
        <w:t xml:space="preserve">verwachting is </w:t>
      </w:r>
      <w:r w:rsidRPr="2022EBF4">
        <w:t xml:space="preserve">dat dit tekort in de komende jaren </w:t>
      </w:r>
      <w:r w:rsidR="5D4A00E7" w:rsidRPr="2022EBF4">
        <w:t>zal blijven</w:t>
      </w:r>
      <w:r w:rsidRPr="2022EBF4">
        <w:t xml:space="preserve"> stijgen, wat een negatieve impact zal hebben op de kwaliteit van het onderwijs. Denk aan uitval van lessen, grotere klassen, personeel voor de klas dat (nog) niet bevoegd is of uitval van leraren door een te hoge werkdruk.</w:t>
      </w:r>
    </w:p>
    <w:p w14:paraId="133D8BB9" w14:textId="6510C8BF" w:rsidR="2022EBF4" w:rsidRDefault="2022EBF4" w:rsidP="2022EBF4">
      <w:pPr>
        <w:pStyle w:val="Geenafstand"/>
      </w:pPr>
    </w:p>
    <w:p w14:paraId="446339B6" w14:textId="6A4B1354" w:rsidR="003B0C31" w:rsidRPr="00643774" w:rsidRDefault="003B0C31" w:rsidP="2022EBF4">
      <w:pPr>
        <w:spacing w:after="0" w:line="240" w:lineRule="auto"/>
        <w:rPr>
          <w:rFonts w:eastAsia="Times New Roman"/>
          <w:lang w:val="nl-NL"/>
        </w:rPr>
      </w:pPr>
      <w:r w:rsidRPr="2022EBF4">
        <w:rPr>
          <w:rFonts w:eastAsia="Times New Roman"/>
          <w:lang w:val="nl-NL"/>
        </w:rPr>
        <w:t xml:space="preserve">Om het lerarentekort terug te dringen en leraren kwalitatief beter en </w:t>
      </w:r>
      <w:r w:rsidR="00F02938" w:rsidRPr="2022EBF4">
        <w:rPr>
          <w:rFonts w:eastAsia="Times New Roman"/>
          <w:lang w:val="nl-NL"/>
        </w:rPr>
        <w:t>efficiënter</w:t>
      </w:r>
      <w:r w:rsidRPr="2022EBF4">
        <w:rPr>
          <w:rFonts w:eastAsia="Times New Roman"/>
          <w:lang w:val="nl-NL"/>
        </w:rPr>
        <w:t xml:space="preserve"> op te leiden</w:t>
      </w:r>
      <w:r w:rsidR="0763BE1C" w:rsidRPr="2022EBF4">
        <w:rPr>
          <w:rFonts w:eastAsia="Times New Roman"/>
          <w:lang w:val="nl-NL"/>
        </w:rPr>
        <w:t>,</w:t>
      </w:r>
      <w:r w:rsidRPr="2022EBF4">
        <w:rPr>
          <w:rFonts w:eastAsia="Times New Roman"/>
          <w:lang w:val="nl-NL"/>
        </w:rPr>
        <w:t xml:space="preserve"> hebben lerarenopleidingen van de hogescholen en universiteiten in Nederland zich aangesloten bij één van de negen allianties (</w:t>
      </w:r>
      <w:r w:rsidRPr="2022EBF4">
        <w:rPr>
          <w:rFonts w:eastAsia="Times New Roman"/>
          <w:i/>
          <w:lang w:val="nl-NL"/>
        </w:rPr>
        <w:t>Regionale Allianties</w:t>
      </w:r>
      <w:r w:rsidRPr="2022EBF4">
        <w:rPr>
          <w:rFonts w:eastAsia="Times New Roman"/>
          <w:lang w:val="nl-NL"/>
        </w:rPr>
        <w:t>, 2021</w:t>
      </w:r>
      <w:r w:rsidR="7E8565BF" w:rsidRPr="2022EBF4">
        <w:rPr>
          <w:rFonts w:eastAsia="Times New Roman"/>
          <w:lang w:val="nl-NL"/>
        </w:rPr>
        <w:t>, hiervan</w:t>
      </w:r>
      <w:r w:rsidRPr="2022EBF4">
        <w:rPr>
          <w:rFonts w:eastAsia="Times New Roman"/>
          <w:lang w:val="nl-NL"/>
        </w:rPr>
        <w:t xml:space="preserve"> zijn er twee nationaal en zeven regionaal</w:t>
      </w:r>
      <w:r w:rsidR="7D6B7FA0" w:rsidRPr="2022EBF4">
        <w:rPr>
          <w:rFonts w:eastAsia="Times New Roman"/>
          <w:lang w:val="nl-NL"/>
        </w:rPr>
        <w:t>)</w:t>
      </w:r>
      <w:r w:rsidRPr="2022EBF4">
        <w:rPr>
          <w:rFonts w:eastAsia="Times New Roman"/>
          <w:lang w:val="nl-NL"/>
        </w:rPr>
        <w:t xml:space="preserve">. </w:t>
      </w:r>
      <w:r w:rsidR="4180D223" w:rsidRPr="2022EBF4">
        <w:rPr>
          <w:rFonts w:eastAsia="Times New Roman"/>
          <w:lang w:val="nl-NL"/>
        </w:rPr>
        <w:t>Driestar educatief in aangesloten bij een nationale alliantie namelijk d</w:t>
      </w:r>
      <w:r w:rsidRPr="2022EBF4">
        <w:rPr>
          <w:rFonts w:eastAsia="Times New Roman"/>
          <w:lang w:val="nl-NL"/>
        </w:rPr>
        <w:t>e Educatieve Levensbeschouwelijke Alliantie</w:t>
      </w:r>
      <w:r w:rsidRPr="2022EBF4">
        <w:rPr>
          <w:rStyle w:val="Voetnootmarkering"/>
          <w:rFonts w:eastAsia="Times New Roman"/>
        </w:rPr>
        <w:footnoteReference w:id="2"/>
      </w:r>
      <w:r w:rsidRPr="2022EBF4">
        <w:rPr>
          <w:rFonts w:eastAsia="Times New Roman"/>
          <w:lang w:val="nl-NL"/>
        </w:rPr>
        <w:t xml:space="preserve"> (ELA)</w:t>
      </w:r>
      <w:r w:rsidR="596132F2" w:rsidRPr="2022EBF4">
        <w:rPr>
          <w:rFonts w:eastAsia="Times New Roman"/>
          <w:lang w:val="nl-NL"/>
        </w:rPr>
        <w:t xml:space="preserve">. ELA </w:t>
      </w:r>
      <w:r w:rsidR="0397E014" w:rsidRPr="2022EBF4">
        <w:rPr>
          <w:rFonts w:eastAsia="Times New Roman"/>
          <w:lang w:val="nl-NL"/>
        </w:rPr>
        <w:t>heeft als ambitie</w:t>
      </w:r>
      <w:r w:rsidRPr="2022EBF4">
        <w:rPr>
          <w:rFonts w:eastAsia="Times New Roman"/>
          <w:lang w:val="nl-NL"/>
        </w:rPr>
        <w:t xml:space="preserve"> het</w:t>
      </w:r>
      <w:r w:rsidRPr="2022EBF4">
        <w:rPr>
          <w:rFonts w:eastAsia="Times New Roman"/>
          <w:i/>
          <w:lang w:val="nl-NL"/>
        </w:rPr>
        <w:t xml:space="preserve"> ‘terugdringen van het lerarentekort en het opleiden van kwalitatief goede leraren, die zich staande weten te houden in onze diverse en complexe maatschappij</w:t>
      </w:r>
      <w:r w:rsidRPr="2022EBF4">
        <w:rPr>
          <w:rFonts w:eastAsia="Times New Roman"/>
          <w:lang w:val="nl-NL"/>
        </w:rPr>
        <w:t>’ (Driestar et al., 2021. p. 12)</w:t>
      </w:r>
      <w:r w:rsidR="5B09C452" w:rsidRPr="2022EBF4">
        <w:rPr>
          <w:rFonts w:eastAsia="Times New Roman"/>
          <w:lang w:val="nl-NL"/>
        </w:rPr>
        <w:t>, door</w:t>
      </w:r>
      <w:r w:rsidRPr="2022EBF4">
        <w:rPr>
          <w:rFonts w:eastAsia="Times New Roman"/>
          <w:lang w:val="nl-NL"/>
        </w:rPr>
        <w:t xml:space="preserve"> het ‘</w:t>
      </w:r>
      <w:r w:rsidRPr="2022EBF4">
        <w:rPr>
          <w:rFonts w:eastAsia="Times New Roman"/>
          <w:i/>
          <w:lang w:val="nl-NL"/>
        </w:rPr>
        <w:t>verhogen van de aantrekkelijkheid van het beroep, de instroom, de doorstroom maar ook op het behoud van (startende) leraren</w:t>
      </w:r>
      <w:r w:rsidRPr="2022EBF4">
        <w:rPr>
          <w:rFonts w:eastAsia="Times New Roman"/>
          <w:lang w:val="nl-NL"/>
        </w:rPr>
        <w:t xml:space="preserve">’ (Driestar et al., 2021. p. 12). </w:t>
      </w:r>
    </w:p>
    <w:p w14:paraId="68175C50" w14:textId="13EF91E1" w:rsidR="2022EBF4" w:rsidRDefault="2022EBF4" w:rsidP="2022EBF4">
      <w:pPr>
        <w:spacing w:after="0" w:line="240" w:lineRule="auto"/>
        <w:rPr>
          <w:rFonts w:eastAsia="Times New Roman"/>
          <w:lang w:val="nl-NL"/>
        </w:rPr>
      </w:pPr>
    </w:p>
    <w:p w14:paraId="199EAED2" w14:textId="11E15495" w:rsidR="00FF517F" w:rsidRPr="00643774" w:rsidRDefault="50D64079" w:rsidP="2022EBF4">
      <w:pPr>
        <w:spacing w:after="0" w:line="240" w:lineRule="auto"/>
        <w:jc w:val="both"/>
        <w:rPr>
          <w:lang w:val="nl-NL"/>
        </w:rPr>
      </w:pPr>
      <w:r w:rsidRPr="2022EBF4">
        <w:rPr>
          <w:rFonts w:eastAsia="Times New Roman"/>
          <w:lang w:val="nl-NL"/>
        </w:rPr>
        <w:t>D</w:t>
      </w:r>
      <w:r w:rsidR="003B0C31" w:rsidRPr="2022EBF4">
        <w:rPr>
          <w:rFonts w:eastAsia="Times New Roman"/>
          <w:lang w:val="nl-NL"/>
        </w:rPr>
        <w:t xml:space="preserve">e impliciete aanname </w:t>
      </w:r>
      <w:r w:rsidR="41C5E472" w:rsidRPr="2022EBF4">
        <w:rPr>
          <w:rFonts w:eastAsia="Times New Roman"/>
          <w:lang w:val="nl-NL"/>
        </w:rPr>
        <w:t xml:space="preserve">is </w:t>
      </w:r>
      <w:r w:rsidR="003B0C31" w:rsidRPr="2022EBF4">
        <w:rPr>
          <w:rFonts w:eastAsia="Times New Roman"/>
          <w:lang w:val="nl-NL"/>
        </w:rPr>
        <w:t xml:space="preserve">dat meer aandacht voor normatieve professionaliteit leidt tot minder uitval van leerkrachten.  </w:t>
      </w:r>
      <w:r w:rsidR="00416171" w:rsidRPr="2022EBF4">
        <w:rPr>
          <w:lang w:val="nl-NL"/>
        </w:rPr>
        <w:t>Daarbij gaat het om het handelen op basis van een eigen (levensbeschouwelijk</w:t>
      </w:r>
      <w:r w:rsidR="003B0C31" w:rsidRPr="2022EBF4">
        <w:rPr>
          <w:rStyle w:val="Voetnootmarkering"/>
        </w:rPr>
        <w:footnoteReference w:id="3"/>
      </w:r>
      <w:r w:rsidR="00416171" w:rsidRPr="2022EBF4">
        <w:rPr>
          <w:lang w:val="nl-NL"/>
        </w:rPr>
        <w:t xml:space="preserve">) waardenkader dat mede bepaalt hoe de </w:t>
      </w:r>
      <w:r w:rsidR="658F8427" w:rsidRPr="2022EBF4">
        <w:rPr>
          <w:lang w:val="nl-NL"/>
        </w:rPr>
        <w:t>leraar</w:t>
      </w:r>
      <w:r w:rsidR="00416171" w:rsidRPr="2022EBF4">
        <w:rPr>
          <w:lang w:val="nl-NL"/>
        </w:rPr>
        <w:t xml:space="preserve"> zich opstelt en zijn professionele identiteit vormgeeft.  </w:t>
      </w:r>
      <w:r w:rsidR="6A7C78AC" w:rsidRPr="2022EBF4">
        <w:rPr>
          <w:lang w:val="nl-NL"/>
        </w:rPr>
        <w:t>Hierd</w:t>
      </w:r>
      <w:r w:rsidR="5648CCA4" w:rsidRPr="2022EBF4">
        <w:rPr>
          <w:lang w:val="nl-NL"/>
        </w:rPr>
        <w:t xml:space="preserve">oor </w:t>
      </w:r>
      <w:r w:rsidR="00416171" w:rsidRPr="2022EBF4">
        <w:rPr>
          <w:lang w:val="nl-NL"/>
        </w:rPr>
        <w:t xml:space="preserve">bekwamen leraren zich in kritisch reflecteren op hun eigen normatieve professionaliteit, het handelen in een context met verschillende (levensbeschouwelijke) perspectieven en normenkaders en de dilemma’s die daarbij horen. </w:t>
      </w:r>
    </w:p>
    <w:p w14:paraId="7BBC5EB9" w14:textId="6C7390A4" w:rsidR="00FF517F" w:rsidRPr="00643774" w:rsidRDefault="00FF517F" w:rsidP="2022EBF4">
      <w:pPr>
        <w:spacing w:after="0" w:line="240" w:lineRule="auto"/>
        <w:jc w:val="both"/>
        <w:rPr>
          <w:lang w:val="nl-NL"/>
        </w:rPr>
      </w:pPr>
    </w:p>
    <w:p w14:paraId="2A76A461" w14:textId="11B0620F" w:rsidR="00FF517F" w:rsidRPr="00643774" w:rsidRDefault="00FF517F" w:rsidP="2022EBF4">
      <w:pPr>
        <w:spacing w:after="0" w:line="240" w:lineRule="auto"/>
        <w:jc w:val="both"/>
        <w:rPr>
          <w:lang w:val="nl-NL"/>
        </w:rPr>
      </w:pPr>
      <w:r w:rsidRPr="2022EBF4">
        <w:rPr>
          <w:lang w:val="nl-NL"/>
        </w:rPr>
        <w:t>Bij normatieve professionaliteit </w:t>
      </w:r>
      <w:r w:rsidRPr="2022EBF4">
        <w:rPr>
          <w:i/>
          <w:lang w:val="nl-NL"/>
        </w:rPr>
        <w:t>(doel)</w:t>
      </w:r>
      <w:r w:rsidRPr="2022EBF4">
        <w:rPr>
          <w:lang w:val="nl-NL"/>
        </w:rPr>
        <w:t> gaat het om het handelen op basis van een bepaald waardenkader</w:t>
      </w:r>
      <w:r w:rsidR="1B179D58" w:rsidRPr="2022EBF4">
        <w:rPr>
          <w:lang w:val="nl-NL"/>
        </w:rPr>
        <w:t xml:space="preserve">. </w:t>
      </w:r>
      <w:r w:rsidRPr="2022EBF4">
        <w:rPr>
          <w:lang w:val="nl-NL"/>
        </w:rPr>
        <w:t>Bij normatieve professionalisering </w:t>
      </w:r>
      <w:r w:rsidRPr="2022EBF4">
        <w:rPr>
          <w:i/>
          <w:lang w:val="nl-NL"/>
        </w:rPr>
        <w:t>(proces)</w:t>
      </w:r>
      <w:r w:rsidRPr="2022EBF4">
        <w:rPr>
          <w:lang w:val="nl-NL"/>
        </w:rPr>
        <w:t xml:space="preserve"> gaat het over de manier waarop de leraar groeit of leert groeien in het tot uiting brengen van dat waardenkader en hoe hij omgaat met andere waardenkaders. </w:t>
      </w:r>
    </w:p>
    <w:p w14:paraId="2F47760B" w14:textId="248CD5D0" w:rsidR="00416171" w:rsidRPr="00643774" w:rsidRDefault="00416171" w:rsidP="00416171">
      <w:pPr>
        <w:spacing w:after="0" w:line="240" w:lineRule="auto"/>
        <w:jc w:val="both"/>
        <w:rPr>
          <w:rFonts w:cstheme="minorHAnsi"/>
          <w:lang w:val="nl-NL"/>
        </w:rPr>
      </w:pPr>
    </w:p>
    <w:p w14:paraId="2DA9D914" w14:textId="28CC68B0" w:rsidR="003B0C31" w:rsidRPr="00643774" w:rsidRDefault="00416171" w:rsidP="00694B19">
      <w:pPr>
        <w:spacing w:after="0" w:line="240" w:lineRule="auto"/>
        <w:rPr>
          <w:rFonts w:eastAsia="Times New Roman"/>
          <w:lang w:val="nl-NL"/>
        </w:rPr>
      </w:pPr>
      <w:r w:rsidRPr="2022EBF4">
        <w:rPr>
          <w:rFonts w:eastAsia="Times New Roman"/>
          <w:lang w:val="nl-NL"/>
        </w:rPr>
        <w:t xml:space="preserve">Aannamen zijn </w:t>
      </w:r>
      <w:r w:rsidR="00C9503E" w:rsidRPr="2022EBF4">
        <w:rPr>
          <w:rFonts w:eastAsia="Times New Roman"/>
          <w:lang w:val="nl-NL"/>
        </w:rPr>
        <w:t xml:space="preserve">dat </w:t>
      </w:r>
      <w:r w:rsidR="003B0C31" w:rsidRPr="2022EBF4">
        <w:rPr>
          <w:rFonts w:eastAsia="Times New Roman"/>
          <w:lang w:val="nl-NL"/>
        </w:rPr>
        <w:t xml:space="preserve">meer aandacht </w:t>
      </w:r>
      <w:r w:rsidR="005803E8" w:rsidRPr="2022EBF4">
        <w:rPr>
          <w:rFonts w:eastAsia="Times New Roman"/>
          <w:lang w:val="nl-NL"/>
        </w:rPr>
        <w:t>voor</w:t>
      </w:r>
      <w:r w:rsidR="003B0C31" w:rsidRPr="2022EBF4">
        <w:rPr>
          <w:rFonts w:eastAsia="Times New Roman"/>
          <w:lang w:val="nl-NL"/>
        </w:rPr>
        <w:t xml:space="preserve"> normatieve professionalisering </w:t>
      </w:r>
      <w:r w:rsidR="00C9503E" w:rsidRPr="2022EBF4">
        <w:rPr>
          <w:rFonts w:eastAsia="Times New Roman"/>
          <w:lang w:val="nl-NL"/>
        </w:rPr>
        <w:t>positieve impact heeft op:</w:t>
      </w:r>
    </w:p>
    <w:p w14:paraId="67F9A590" w14:textId="65405261" w:rsidR="003B0C31" w:rsidRPr="00643774" w:rsidRDefault="003B0C31" w:rsidP="2022EBF4">
      <w:pPr>
        <w:pStyle w:val="Lijstalinea"/>
        <w:numPr>
          <w:ilvl w:val="0"/>
          <w:numId w:val="6"/>
        </w:numPr>
        <w:spacing w:line="240" w:lineRule="auto"/>
        <w:rPr>
          <w:u w:val="single"/>
        </w:rPr>
      </w:pPr>
      <w:r w:rsidRPr="2022EBF4">
        <w:rPr>
          <w:rFonts w:asciiTheme="minorHAnsi" w:eastAsia="Times New Roman" w:hAnsiTheme="minorHAnsi" w:cstheme="minorBidi"/>
        </w:rPr>
        <w:t>De weerbaarheid en veerkracht van leraren: omgaan met complexiteit, kunnen reflecteren en relativeren, verschillende perspectieven kunnen zien. Ook het om kunnen gaan met waardenkaders in de klas, in het team in de schoolcontext;</w:t>
      </w:r>
    </w:p>
    <w:p w14:paraId="6F516239" w14:textId="77777777" w:rsidR="003B0C31" w:rsidRPr="00643774" w:rsidRDefault="003B0C31" w:rsidP="2022EBF4">
      <w:pPr>
        <w:pStyle w:val="Lijstalinea"/>
        <w:numPr>
          <w:ilvl w:val="0"/>
          <w:numId w:val="6"/>
        </w:numPr>
        <w:spacing w:line="240" w:lineRule="auto"/>
        <w:rPr>
          <w:u w:val="single"/>
        </w:rPr>
      </w:pPr>
      <w:r w:rsidRPr="2022EBF4">
        <w:rPr>
          <w:rFonts w:asciiTheme="minorHAnsi" w:eastAsia="Times New Roman" w:hAnsiTheme="minorHAnsi" w:cstheme="minorBidi"/>
        </w:rPr>
        <w:t>De aantrekkelijkheid en waardering van het beroep: meer ruimte voor eigen normativiteit en professionele identiteit en een meer actieve rol in de schoolomgeving;</w:t>
      </w:r>
    </w:p>
    <w:p w14:paraId="2032078A" w14:textId="77777777" w:rsidR="003B0C31" w:rsidRPr="00643774" w:rsidRDefault="003B0C31" w:rsidP="2022EBF4">
      <w:pPr>
        <w:pStyle w:val="Lijstalinea"/>
        <w:numPr>
          <w:ilvl w:val="0"/>
          <w:numId w:val="6"/>
        </w:numPr>
        <w:spacing w:line="240" w:lineRule="auto"/>
        <w:rPr>
          <w:u w:val="single"/>
        </w:rPr>
      </w:pPr>
      <w:r w:rsidRPr="2022EBF4">
        <w:rPr>
          <w:rFonts w:asciiTheme="minorHAnsi" w:eastAsia="Times New Roman" w:hAnsiTheme="minorHAnsi" w:cstheme="minorBidi"/>
        </w:rPr>
        <w:t>Het bekwamen van leraren in het omgaan met inclusiviteit en diversiteit: lesgeven in een grootstedelijke context en aandacht voor kansenongelijkheid;</w:t>
      </w:r>
    </w:p>
    <w:p w14:paraId="3A580316" w14:textId="77777777" w:rsidR="003B0C31" w:rsidRPr="00643774" w:rsidRDefault="003B0C31" w:rsidP="2022EBF4">
      <w:pPr>
        <w:pStyle w:val="Lijstalinea"/>
        <w:numPr>
          <w:ilvl w:val="0"/>
          <w:numId w:val="6"/>
        </w:numPr>
        <w:spacing w:line="240" w:lineRule="auto"/>
        <w:rPr>
          <w:u w:val="single"/>
        </w:rPr>
      </w:pPr>
      <w:r w:rsidRPr="2022EBF4">
        <w:rPr>
          <w:rFonts w:asciiTheme="minorHAnsi" w:eastAsia="Times New Roman" w:hAnsiTheme="minorHAnsi" w:cstheme="minorBidi"/>
        </w:rPr>
        <w:t xml:space="preserve">Lesgeven in het lesgeven van burgerschapsvorming en levensbeschouwing: zingeving en bijdragen aan een zorgzame samenleving. </w:t>
      </w:r>
    </w:p>
    <w:p w14:paraId="7143B98F" w14:textId="4E32A519" w:rsidR="00656B6C" w:rsidRPr="00643774" w:rsidRDefault="00656B6C" w:rsidP="003B0C31">
      <w:pPr>
        <w:spacing w:after="0" w:line="240" w:lineRule="auto"/>
        <w:jc w:val="both"/>
        <w:rPr>
          <w:rFonts w:cstheme="minorHAnsi"/>
          <w:lang w:val="nl-NL"/>
        </w:rPr>
      </w:pPr>
    </w:p>
    <w:p w14:paraId="5CEBD0F4" w14:textId="5D012AA4" w:rsidR="00333277" w:rsidRPr="00643774" w:rsidRDefault="00656B6C" w:rsidP="00555D33">
      <w:pPr>
        <w:spacing w:after="0" w:line="240" w:lineRule="auto"/>
        <w:jc w:val="both"/>
        <w:rPr>
          <w:lang w:val="nl-NL"/>
        </w:rPr>
      </w:pPr>
      <w:r w:rsidRPr="2022EBF4">
        <w:rPr>
          <w:lang w:val="nl-NL"/>
        </w:rPr>
        <w:t xml:space="preserve">Hoewel er toenemende aandacht is voor de (eigen) normatieve professionaliteit, is er onvoldoende kennis en bewustwording over het belang hiervan voor en de impact op de professionele ontwikkeling </w:t>
      </w:r>
      <w:r w:rsidRPr="2022EBF4">
        <w:rPr>
          <w:lang w:val="nl-NL"/>
        </w:rPr>
        <w:lastRenderedPageBreak/>
        <w:t xml:space="preserve">van de leraar en de wijze waarop hij betekenis geeft aan het werk en de eigen professionele identiteit. </w:t>
      </w:r>
      <w:r w:rsidR="00333277" w:rsidRPr="2022EBF4">
        <w:rPr>
          <w:rFonts w:eastAsia="Times New Roman"/>
          <w:lang w:val="nl-NL"/>
        </w:rPr>
        <w:t xml:space="preserve">Er is onderzoek nodig </w:t>
      </w:r>
      <w:r w:rsidR="00874F3C" w:rsidRPr="2022EBF4">
        <w:rPr>
          <w:rFonts w:eastAsia="Times New Roman"/>
          <w:lang w:val="nl-NL"/>
        </w:rPr>
        <w:t xml:space="preserve">(zowel theoretisch als empirisch) </w:t>
      </w:r>
      <w:r w:rsidR="00333277" w:rsidRPr="2022EBF4">
        <w:rPr>
          <w:rFonts w:eastAsia="Times New Roman"/>
          <w:lang w:val="nl-NL"/>
        </w:rPr>
        <w:t xml:space="preserve">om te verkennen of normatieve professionalisering inderdaad een rol kan spelen bij het verminderen van </w:t>
      </w:r>
      <w:r w:rsidR="00555D33" w:rsidRPr="2022EBF4">
        <w:rPr>
          <w:lang w:val="nl-NL"/>
        </w:rPr>
        <w:t xml:space="preserve">het lerarentekort en het vergroten van de kwaliteit en het professionele repertoire van leraren. </w:t>
      </w:r>
    </w:p>
    <w:p w14:paraId="26B6B5FD" w14:textId="77777777" w:rsidR="005937C1" w:rsidRPr="00643774" w:rsidRDefault="005937C1" w:rsidP="003B0C31">
      <w:pPr>
        <w:spacing w:after="0" w:line="240" w:lineRule="auto"/>
        <w:jc w:val="both"/>
        <w:rPr>
          <w:rFonts w:cstheme="minorHAnsi"/>
          <w:lang w:val="nl-NL"/>
        </w:rPr>
      </w:pPr>
    </w:p>
    <w:p w14:paraId="667C38C7" w14:textId="77777777" w:rsidR="00B63E61" w:rsidRPr="00643774" w:rsidRDefault="00BF589E" w:rsidP="003B0C31">
      <w:pPr>
        <w:spacing w:after="0" w:line="240" w:lineRule="auto"/>
        <w:rPr>
          <w:rFonts w:cstheme="minorHAnsi"/>
          <w:lang w:val="nl-NL"/>
        </w:rPr>
      </w:pPr>
      <w:r w:rsidRPr="00643774">
        <w:rPr>
          <w:rFonts w:cstheme="minorHAnsi"/>
          <w:lang w:val="nl-NL"/>
        </w:rPr>
        <w:t xml:space="preserve">Voorbeelden van mogelijke </w:t>
      </w:r>
      <w:r w:rsidR="006C6800" w:rsidRPr="00643774">
        <w:rPr>
          <w:rFonts w:cstheme="minorHAnsi"/>
          <w:lang w:val="nl-NL"/>
        </w:rPr>
        <w:t xml:space="preserve">onderzoeksvragen zijn: </w:t>
      </w:r>
      <w:r w:rsidR="008A4150" w:rsidRPr="00643774">
        <w:rPr>
          <w:rFonts w:cstheme="minorHAnsi"/>
          <w:lang w:val="nl-NL"/>
        </w:rPr>
        <w:t xml:space="preserve">  </w:t>
      </w:r>
    </w:p>
    <w:p w14:paraId="667FBB90" w14:textId="1DB15165" w:rsidR="00A66DDB" w:rsidRPr="00643774" w:rsidRDefault="00A66DDB" w:rsidP="2022EBF4">
      <w:pPr>
        <w:pStyle w:val="Lijstalinea"/>
        <w:numPr>
          <w:ilvl w:val="0"/>
          <w:numId w:val="5"/>
        </w:numPr>
        <w:spacing w:line="240" w:lineRule="auto"/>
        <w:rPr>
          <w:rFonts w:asciiTheme="minorHAnsi" w:eastAsiaTheme="minorEastAsia" w:hAnsiTheme="minorHAnsi" w:cstheme="minorBidi"/>
          <w:lang w:val="nl-NL"/>
        </w:rPr>
      </w:pPr>
      <w:r w:rsidRPr="2022EBF4">
        <w:rPr>
          <w:rFonts w:asciiTheme="minorHAnsi" w:eastAsiaTheme="minorEastAsia" w:hAnsiTheme="minorHAnsi" w:cstheme="minorBidi"/>
          <w:lang w:val="nl-NL"/>
        </w:rPr>
        <w:t>In hoeverre voelen aanstaande l</w:t>
      </w:r>
      <w:r w:rsidR="5435463C" w:rsidRPr="2022EBF4">
        <w:rPr>
          <w:rFonts w:asciiTheme="minorHAnsi" w:eastAsiaTheme="minorEastAsia" w:hAnsiTheme="minorHAnsi" w:cstheme="minorBidi"/>
          <w:lang w:val="nl-NL"/>
        </w:rPr>
        <w:t>eraren</w:t>
      </w:r>
      <w:r w:rsidRPr="2022EBF4">
        <w:rPr>
          <w:rFonts w:asciiTheme="minorHAnsi" w:eastAsiaTheme="minorEastAsia" w:hAnsiTheme="minorHAnsi" w:cstheme="minorBidi"/>
          <w:lang w:val="nl-NL"/>
        </w:rPr>
        <w:t xml:space="preserve"> en starters zich bekwaam in het lesgeven van burgerschapsvorming en levensbeschouwing? </w:t>
      </w:r>
      <w:r w:rsidR="007B6C62" w:rsidRPr="2022EBF4">
        <w:rPr>
          <w:rFonts w:asciiTheme="minorHAnsi" w:eastAsiaTheme="minorEastAsia" w:hAnsiTheme="minorHAnsi" w:cstheme="minorBidi"/>
          <w:lang w:val="nl-NL"/>
        </w:rPr>
        <w:t xml:space="preserve">En </w:t>
      </w:r>
      <w:r w:rsidR="00A4621C" w:rsidRPr="2022EBF4">
        <w:rPr>
          <w:rFonts w:asciiTheme="minorHAnsi" w:eastAsiaTheme="minorEastAsia" w:hAnsiTheme="minorHAnsi" w:cstheme="minorBidi"/>
          <w:lang w:val="nl-NL"/>
        </w:rPr>
        <w:t>hoe/</w:t>
      </w:r>
      <w:r w:rsidR="007B6C62" w:rsidRPr="2022EBF4">
        <w:rPr>
          <w:rFonts w:asciiTheme="minorHAnsi" w:eastAsiaTheme="minorEastAsia" w:hAnsiTheme="minorHAnsi" w:cstheme="minorBidi"/>
          <w:lang w:val="nl-NL"/>
        </w:rPr>
        <w:t>in hoeverre</w:t>
      </w:r>
      <w:r w:rsidR="00A4621C" w:rsidRPr="2022EBF4">
        <w:rPr>
          <w:rFonts w:asciiTheme="minorHAnsi" w:eastAsiaTheme="minorEastAsia" w:hAnsiTheme="minorHAnsi" w:cstheme="minorBidi"/>
          <w:lang w:val="nl-NL"/>
        </w:rPr>
        <w:t xml:space="preserve"> heeft dat te maken</w:t>
      </w:r>
      <w:r w:rsidR="006B3946" w:rsidRPr="2022EBF4">
        <w:rPr>
          <w:rFonts w:asciiTheme="minorHAnsi" w:eastAsiaTheme="minorEastAsia" w:hAnsiTheme="minorHAnsi" w:cstheme="minorBidi"/>
          <w:lang w:val="nl-NL"/>
        </w:rPr>
        <w:t xml:space="preserve"> met de aandacht voor normatieve professionalisering in de opleiding en/of praktijk? </w:t>
      </w:r>
    </w:p>
    <w:p w14:paraId="4EC73908" w14:textId="64EF7270" w:rsidR="00D85E93" w:rsidRPr="00E140E0" w:rsidRDefault="004618B9" w:rsidP="2022EBF4">
      <w:pPr>
        <w:pStyle w:val="Lijstalinea"/>
        <w:numPr>
          <w:ilvl w:val="0"/>
          <w:numId w:val="5"/>
        </w:numPr>
        <w:spacing w:line="240" w:lineRule="auto"/>
        <w:rPr>
          <w:rFonts w:asciiTheme="minorHAnsi" w:eastAsiaTheme="minorEastAsia" w:hAnsiTheme="minorHAnsi" w:cstheme="minorBidi"/>
          <w:lang w:val="nl-NL"/>
        </w:rPr>
      </w:pPr>
      <w:r w:rsidRPr="2022EBF4">
        <w:rPr>
          <w:rFonts w:asciiTheme="minorHAnsi" w:eastAsiaTheme="minorEastAsia" w:hAnsiTheme="minorHAnsi" w:cstheme="minorBidi"/>
          <w:lang w:val="nl-NL"/>
        </w:rPr>
        <w:t>I</w:t>
      </w:r>
      <w:r w:rsidR="004B5C34" w:rsidRPr="2022EBF4">
        <w:rPr>
          <w:rFonts w:asciiTheme="minorHAnsi" w:eastAsiaTheme="minorEastAsia" w:hAnsiTheme="minorHAnsi" w:cstheme="minorBidi"/>
          <w:lang w:val="nl-NL"/>
        </w:rPr>
        <w:t xml:space="preserve">n hoeverre </w:t>
      </w:r>
      <w:r w:rsidR="006369A9" w:rsidRPr="2022EBF4">
        <w:rPr>
          <w:rFonts w:asciiTheme="minorHAnsi" w:eastAsiaTheme="minorEastAsia" w:hAnsiTheme="minorHAnsi" w:cstheme="minorBidi"/>
          <w:lang w:val="nl-NL"/>
        </w:rPr>
        <w:t xml:space="preserve">wordt </w:t>
      </w:r>
      <w:r w:rsidR="00373DE1" w:rsidRPr="2022EBF4">
        <w:rPr>
          <w:rFonts w:asciiTheme="minorHAnsi" w:eastAsiaTheme="minorEastAsia" w:hAnsiTheme="minorHAnsi" w:cstheme="minorBidi"/>
          <w:lang w:val="nl-NL"/>
        </w:rPr>
        <w:t xml:space="preserve">de </w:t>
      </w:r>
      <w:r w:rsidR="006369A9" w:rsidRPr="2022EBF4">
        <w:rPr>
          <w:rFonts w:asciiTheme="minorHAnsi" w:eastAsiaTheme="minorEastAsia" w:hAnsiTheme="minorHAnsi" w:cstheme="minorBidi"/>
          <w:lang w:val="nl-NL"/>
        </w:rPr>
        <w:t xml:space="preserve">aanname </w:t>
      </w:r>
      <w:r w:rsidR="0003049B" w:rsidRPr="2022EBF4">
        <w:rPr>
          <w:rFonts w:asciiTheme="minorHAnsi" w:eastAsiaTheme="minorEastAsia" w:hAnsiTheme="minorHAnsi" w:cstheme="minorBidi"/>
          <w:lang w:val="nl-NL"/>
        </w:rPr>
        <w:t xml:space="preserve">dat meer aandacht voor normatieve professionalisering </w:t>
      </w:r>
      <w:r w:rsidR="00373DE1" w:rsidRPr="2022EBF4">
        <w:rPr>
          <w:rFonts w:asciiTheme="minorHAnsi" w:eastAsiaTheme="minorEastAsia" w:hAnsiTheme="minorHAnsi" w:cstheme="minorBidi"/>
          <w:lang w:val="nl-NL"/>
        </w:rPr>
        <w:t xml:space="preserve">tijdens de lerarenopleiding positieve impact heeft op </w:t>
      </w:r>
      <w:r w:rsidR="0003049B" w:rsidRPr="2022EBF4">
        <w:rPr>
          <w:rFonts w:asciiTheme="minorHAnsi" w:eastAsiaTheme="minorEastAsia" w:hAnsiTheme="minorHAnsi" w:cstheme="minorBidi"/>
          <w:lang w:val="nl-NL"/>
        </w:rPr>
        <w:t>X</w:t>
      </w:r>
      <w:r w:rsidR="00373DE1" w:rsidRPr="2022EBF4">
        <w:rPr>
          <w:rFonts w:asciiTheme="minorHAnsi" w:eastAsiaTheme="minorEastAsia" w:hAnsiTheme="minorHAnsi" w:cstheme="minorBidi"/>
          <w:lang w:val="nl-NL"/>
        </w:rPr>
        <w:t xml:space="preserve"> (</w:t>
      </w:r>
      <w:r w:rsidR="00AE4F29" w:rsidRPr="2022EBF4">
        <w:rPr>
          <w:rFonts w:asciiTheme="minorHAnsi" w:eastAsiaTheme="minorEastAsia" w:hAnsiTheme="minorHAnsi" w:cstheme="minorBidi"/>
          <w:lang w:val="nl-NL"/>
        </w:rPr>
        <w:t>bijv. weerbaarheid student/l</w:t>
      </w:r>
      <w:r w:rsidR="70F7E6D4" w:rsidRPr="2022EBF4">
        <w:rPr>
          <w:rFonts w:asciiTheme="minorHAnsi" w:eastAsiaTheme="minorEastAsia" w:hAnsiTheme="minorHAnsi" w:cstheme="minorBidi"/>
          <w:lang w:val="nl-NL"/>
        </w:rPr>
        <w:t>eraar</w:t>
      </w:r>
      <w:r w:rsidR="00AE4F29" w:rsidRPr="2022EBF4">
        <w:rPr>
          <w:rFonts w:asciiTheme="minorHAnsi" w:eastAsiaTheme="minorEastAsia" w:hAnsiTheme="minorHAnsi" w:cstheme="minorBidi"/>
          <w:lang w:val="nl-NL"/>
        </w:rPr>
        <w:t>, aantrekkelijkheid van het beroep)</w:t>
      </w:r>
      <w:r w:rsidR="0003049B" w:rsidRPr="2022EBF4">
        <w:rPr>
          <w:rFonts w:asciiTheme="minorHAnsi" w:eastAsiaTheme="minorEastAsia" w:hAnsiTheme="minorHAnsi" w:cstheme="minorBidi"/>
          <w:lang w:val="nl-NL"/>
        </w:rPr>
        <w:t xml:space="preserve"> </w:t>
      </w:r>
      <w:r w:rsidR="004B5C34" w:rsidRPr="2022EBF4">
        <w:rPr>
          <w:rFonts w:asciiTheme="minorHAnsi" w:eastAsiaTheme="minorEastAsia" w:hAnsiTheme="minorHAnsi" w:cstheme="minorBidi"/>
          <w:lang w:val="nl-NL"/>
        </w:rPr>
        <w:t xml:space="preserve">op basis van bestaand empirisch onderzoek </w:t>
      </w:r>
      <w:r w:rsidR="00373DE1" w:rsidRPr="2022EBF4">
        <w:rPr>
          <w:rFonts w:asciiTheme="minorHAnsi" w:eastAsiaTheme="minorEastAsia" w:hAnsiTheme="minorHAnsi" w:cstheme="minorBidi"/>
          <w:lang w:val="nl-NL"/>
        </w:rPr>
        <w:t xml:space="preserve">ondersteund? </w:t>
      </w:r>
    </w:p>
    <w:p w14:paraId="3A3900EB" w14:textId="7648C18B" w:rsidR="005C2D38" w:rsidRPr="00E140E0" w:rsidRDefault="005C2D38" w:rsidP="2022EBF4">
      <w:pPr>
        <w:pStyle w:val="Lijstalinea"/>
        <w:numPr>
          <w:ilvl w:val="0"/>
          <w:numId w:val="5"/>
        </w:numPr>
        <w:spacing w:line="240" w:lineRule="auto"/>
        <w:rPr>
          <w:rFonts w:asciiTheme="minorHAnsi" w:eastAsiaTheme="minorEastAsia" w:hAnsiTheme="minorHAnsi" w:cstheme="minorBidi"/>
          <w:lang w:val="nl-NL"/>
        </w:rPr>
      </w:pPr>
      <w:r w:rsidRPr="2022EBF4">
        <w:rPr>
          <w:rFonts w:asciiTheme="minorHAnsi" w:eastAsiaTheme="minorEastAsia" w:hAnsiTheme="minorHAnsi" w:cstheme="minorBidi"/>
          <w:lang w:val="nl-NL"/>
        </w:rPr>
        <w:t>In hoeverre en op welke wijze is er bij lerarenopleiding X of op scholen aandacht voor de normatieve professionalisering van aanstaand</w:t>
      </w:r>
      <w:r w:rsidR="41C0A479" w:rsidRPr="2022EBF4">
        <w:rPr>
          <w:rFonts w:asciiTheme="minorHAnsi" w:eastAsiaTheme="minorEastAsia" w:hAnsiTheme="minorHAnsi" w:cstheme="minorBidi"/>
          <w:lang w:val="nl-NL"/>
        </w:rPr>
        <w:t>e leraren</w:t>
      </w:r>
      <w:r w:rsidRPr="2022EBF4">
        <w:rPr>
          <w:rFonts w:asciiTheme="minorHAnsi" w:eastAsiaTheme="minorEastAsia" w:hAnsiTheme="minorHAnsi" w:cstheme="minorBidi"/>
          <w:lang w:val="nl-NL"/>
        </w:rPr>
        <w:t>? Hoe ervaren aanstaand</w:t>
      </w:r>
      <w:r w:rsidR="1F873A02" w:rsidRPr="2022EBF4">
        <w:rPr>
          <w:rFonts w:asciiTheme="minorHAnsi" w:eastAsiaTheme="minorEastAsia" w:hAnsiTheme="minorHAnsi" w:cstheme="minorBidi"/>
          <w:lang w:val="nl-NL"/>
        </w:rPr>
        <w:t>e leraren dit</w:t>
      </w:r>
      <w:r w:rsidRPr="2022EBF4">
        <w:rPr>
          <w:rFonts w:asciiTheme="minorHAnsi" w:eastAsiaTheme="minorEastAsia" w:hAnsiTheme="minorHAnsi" w:cstheme="minorBidi"/>
          <w:lang w:val="nl-NL"/>
        </w:rPr>
        <w:t xml:space="preserve">? Welke ruimte ervaren starters? </w:t>
      </w:r>
    </w:p>
    <w:p w14:paraId="3360E0D5" w14:textId="4D492286" w:rsidR="00B63E61" w:rsidRPr="00E140E0" w:rsidRDefault="00B63E61" w:rsidP="2022EBF4">
      <w:pPr>
        <w:pStyle w:val="Lijstalinea"/>
        <w:numPr>
          <w:ilvl w:val="0"/>
          <w:numId w:val="5"/>
        </w:numPr>
        <w:spacing w:line="240" w:lineRule="auto"/>
        <w:rPr>
          <w:rFonts w:asciiTheme="minorHAnsi" w:eastAsiaTheme="minorEastAsia" w:hAnsiTheme="minorHAnsi" w:cstheme="minorBidi"/>
          <w:lang w:val="nl-NL"/>
        </w:rPr>
      </w:pPr>
      <w:r w:rsidRPr="2022EBF4">
        <w:rPr>
          <w:rFonts w:asciiTheme="minorHAnsi" w:eastAsiaTheme="minorEastAsia" w:hAnsiTheme="minorHAnsi" w:cstheme="minorBidi"/>
          <w:lang w:val="nl-NL"/>
        </w:rPr>
        <w:t>In hoeverre zijn de redenen waarom zij-instromers wel of niet stoppen met het traject te verklaren door de aanname van de Educatieve Levensbeschouwelijke Alliantie betreffende de relatie tussen aandacht voor normatieve professionalisering en het lerarentekort?</w:t>
      </w:r>
    </w:p>
    <w:p w14:paraId="61ED40A2" w14:textId="42B5AEC5" w:rsidR="00AD3B5D" w:rsidRPr="00E140E0" w:rsidRDefault="00AD3B5D" w:rsidP="2022EBF4">
      <w:pPr>
        <w:pStyle w:val="Lijstalinea"/>
        <w:numPr>
          <w:ilvl w:val="0"/>
          <w:numId w:val="5"/>
        </w:numPr>
        <w:spacing w:line="240" w:lineRule="auto"/>
        <w:rPr>
          <w:rFonts w:asciiTheme="minorHAnsi" w:eastAsiaTheme="minorEastAsia" w:hAnsiTheme="minorHAnsi" w:cstheme="minorBidi"/>
          <w:lang w:val="nl-NL"/>
        </w:rPr>
      </w:pPr>
      <w:r w:rsidRPr="2022EBF4">
        <w:rPr>
          <w:rFonts w:asciiTheme="minorHAnsi" w:eastAsiaTheme="minorEastAsia" w:hAnsiTheme="minorHAnsi" w:cstheme="minorBidi"/>
          <w:lang w:val="nl-NL"/>
        </w:rPr>
        <w:t>In hoeverre voelen aanstaande le</w:t>
      </w:r>
      <w:r w:rsidR="2ED68767" w:rsidRPr="2022EBF4">
        <w:rPr>
          <w:rFonts w:asciiTheme="minorHAnsi" w:eastAsiaTheme="minorEastAsia" w:hAnsiTheme="minorHAnsi" w:cstheme="minorBidi"/>
          <w:lang w:val="nl-NL"/>
        </w:rPr>
        <w:t>raren</w:t>
      </w:r>
      <w:r w:rsidRPr="2022EBF4">
        <w:rPr>
          <w:rFonts w:asciiTheme="minorHAnsi" w:eastAsiaTheme="minorEastAsia" w:hAnsiTheme="minorHAnsi" w:cstheme="minorBidi"/>
          <w:lang w:val="nl-NL"/>
        </w:rPr>
        <w:t xml:space="preserve"> en starters zich bekwaam in </w:t>
      </w:r>
      <w:r w:rsidR="00F46C88" w:rsidRPr="2022EBF4">
        <w:rPr>
          <w:rFonts w:asciiTheme="minorHAnsi" w:eastAsiaTheme="minorEastAsia" w:hAnsiTheme="minorHAnsi" w:cstheme="minorBidi"/>
          <w:lang w:val="nl-NL"/>
        </w:rPr>
        <w:t xml:space="preserve">het omgaan met </w:t>
      </w:r>
      <w:proofErr w:type="spellStart"/>
      <w:r w:rsidR="00F46C88" w:rsidRPr="2022EBF4">
        <w:rPr>
          <w:rFonts w:asciiTheme="minorHAnsi" w:eastAsiaTheme="minorEastAsia" w:hAnsiTheme="minorHAnsi" w:cstheme="minorBidi"/>
          <w:lang w:val="nl-NL"/>
        </w:rPr>
        <w:t>inclusiviteit</w:t>
      </w:r>
      <w:proofErr w:type="spellEnd"/>
      <w:r w:rsidR="00F46C88" w:rsidRPr="2022EBF4">
        <w:rPr>
          <w:rFonts w:asciiTheme="minorHAnsi" w:eastAsiaTheme="minorEastAsia" w:hAnsiTheme="minorHAnsi" w:cstheme="minorBidi"/>
          <w:lang w:val="nl-NL"/>
        </w:rPr>
        <w:t xml:space="preserve"> en diversiteit</w:t>
      </w:r>
      <w:r w:rsidRPr="2022EBF4">
        <w:rPr>
          <w:rFonts w:asciiTheme="minorHAnsi" w:eastAsiaTheme="minorEastAsia" w:hAnsiTheme="minorHAnsi" w:cstheme="minorBidi"/>
          <w:lang w:val="nl-NL"/>
        </w:rPr>
        <w:t xml:space="preserve">? En hoe/in hoeverre heeft dat te maken met de aandacht voor normatieve professionalisering in de opleiding en/of praktijk? </w:t>
      </w:r>
    </w:p>
    <w:p w14:paraId="1E7A48EA" w14:textId="5779BB59" w:rsidR="00225987" w:rsidRPr="00E140E0" w:rsidRDefault="00225987" w:rsidP="2022EBF4">
      <w:pPr>
        <w:pStyle w:val="Lijstalinea"/>
        <w:numPr>
          <w:ilvl w:val="0"/>
          <w:numId w:val="5"/>
        </w:numPr>
        <w:spacing w:line="240" w:lineRule="auto"/>
        <w:rPr>
          <w:rFonts w:asciiTheme="minorHAnsi" w:eastAsiaTheme="minorEastAsia" w:hAnsiTheme="minorHAnsi" w:cstheme="minorBidi"/>
          <w:lang w:val="nl-NL"/>
        </w:rPr>
      </w:pPr>
      <w:r w:rsidRPr="2022EBF4">
        <w:rPr>
          <w:rFonts w:asciiTheme="minorHAnsi" w:eastAsiaTheme="minorEastAsia" w:hAnsiTheme="minorHAnsi" w:cstheme="minorBidi"/>
          <w:lang w:val="nl-NL"/>
        </w:rPr>
        <w:t xml:space="preserve">In hoeverre </w:t>
      </w:r>
      <w:r w:rsidR="00694B19" w:rsidRPr="2022EBF4">
        <w:rPr>
          <w:rFonts w:asciiTheme="minorHAnsi" w:eastAsiaTheme="minorEastAsia" w:hAnsiTheme="minorHAnsi" w:cstheme="minorBidi"/>
          <w:lang w:val="nl-NL"/>
        </w:rPr>
        <w:t>hangen</w:t>
      </w:r>
      <w:r w:rsidRPr="2022EBF4">
        <w:rPr>
          <w:rFonts w:asciiTheme="minorHAnsi" w:eastAsiaTheme="minorEastAsia" w:hAnsiTheme="minorHAnsi" w:cstheme="minorBidi"/>
          <w:lang w:val="nl-NL"/>
        </w:rPr>
        <w:t xml:space="preserve"> de redenen waarom studenten zonder diploma de lerarenopleiding verlaten </w:t>
      </w:r>
      <w:r w:rsidR="00694B19" w:rsidRPr="2022EBF4">
        <w:rPr>
          <w:rFonts w:asciiTheme="minorHAnsi" w:eastAsiaTheme="minorEastAsia" w:hAnsiTheme="minorHAnsi" w:cstheme="minorBidi"/>
          <w:lang w:val="nl-NL"/>
        </w:rPr>
        <w:t xml:space="preserve">samen met </w:t>
      </w:r>
      <w:r w:rsidR="004F284B" w:rsidRPr="2022EBF4">
        <w:rPr>
          <w:rFonts w:asciiTheme="minorHAnsi" w:eastAsiaTheme="minorEastAsia" w:hAnsiTheme="minorHAnsi" w:cstheme="minorBidi"/>
          <w:lang w:val="nl-NL"/>
        </w:rPr>
        <w:t>(</w:t>
      </w:r>
      <w:r w:rsidR="30BCD316" w:rsidRPr="2022EBF4">
        <w:rPr>
          <w:rFonts w:asciiTheme="minorHAnsi" w:eastAsiaTheme="minorEastAsia" w:hAnsiTheme="minorHAnsi" w:cstheme="minorBidi"/>
          <w:lang w:val="nl-NL"/>
        </w:rPr>
        <w:t xml:space="preserve">een </w:t>
      </w:r>
      <w:r w:rsidR="004F284B" w:rsidRPr="2022EBF4">
        <w:rPr>
          <w:rFonts w:asciiTheme="minorHAnsi" w:eastAsiaTheme="minorEastAsia" w:hAnsiTheme="minorHAnsi" w:cstheme="minorBidi"/>
          <w:lang w:val="nl-NL"/>
        </w:rPr>
        <w:t>tekort aan) aandacht voor normatieve professionalisering?</w:t>
      </w:r>
    </w:p>
    <w:p w14:paraId="2ED16876" w14:textId="605E4AD3" w:rsidR="008A4150" w:rsidRPr="00643774" w:rsidRDefault="008A4150" w:rsidP="003B0C31">
      <w:pPr>
        <w:spacing w:after="0" w:line="240" w:lineRule="auto"/>
        <w:rPr>
          <w:rFonts w:eastAsia="Times New Roman"/>
          <w:color w:val="212121"/>
          <w:lang w:val="nl-NL"/>
        </w:rPr>
      </w:pPr>
      <w:r w:rsidRPr="2022EBF4">
        <w:rPr>
          <w:lang w:val="nl-NL"/>
        </w:rPr>
        <w:t xml:space="preserve">                                                                                                        </w:t>
      </w:r>
    </w:p>
    <w:p w14:paraId="0582B530" w14:textId="216438D1" w:rsidR="005A405D" w:rsidRPr="00643774" w:rsidRDefault="005A405D" w:rsidP="003B0C31">
      <w:pPr>
        <w:spacing w:after="0" w:line="240" w:lineRule="auto"/>
        <w:rPr>
          <w:lang w:val="nl-NL"/>
        </w:rPr>
      </w:pPr>
      <w:r w:rsidRPr="2022EBF4">
        <w:rPr>
          <w:lang w:val="nl-NL"/>
        </w:rPr>
        <w:t>Aansluitend bij bovenstaande thematiek waarin ‘</w:t>
      </w:r>
      <w:r w:rsidR="00737105" w:rsidRPr="2022EBF4">
        <w:rPr>
          <w:lang w:val="nl-NL"/>
        </w:rPr>
        <w:t>normatieve professionalisering</w:t>
      </w:r>
      <w:r w:rsidRPr="2022EBF4">
        <w:rPr>
          <w:lang w:val="nl-NL"/>
        </w:rPr>
        <w:t>’,</w:t>
      </w:r>
      <w:r w:rsidR="005A39C9" w:rsidRPr="2022EBF4">
        <w:rPr>
          <w:lang w:val="nl-NL"/>
        </w:rPr>
        <w:t xml:space="preserve"> ‘waardenkaders’,</w:t>
      </w:r>
      <w:r w:rsidRPr="2022EBF4">
        <w:rPr>
          <w:lang w:val="nl-NL"/>
        </w:rPr>
        <w:t xml:space="preserve"> ‘</w:t>
      </w:r>
      <w:r w:rsidR="00737105" w:rsidRPr="2022EBF4">
        <w:rPr>
          <w:lang w:val="nl-NL"/>
        </w:rPr>
        <w:t>lerarentekort</w:t>
      </w:r>
      <w:r w:rsidR="00815910" w:rsidRPr="2022EBF4">
        <w:rPr>
          <w:lang w:val="nl-NL"/>
        </w:rPr>
        <w:t>’, ‘werk</w:t>
      </w:r>
      <w:r w:rsidR="005A39C9" w:rsidRPr="2022EBF4">
        <w:rPr>
          <w:lang w:val="nl-NL"/>
        </w:rPr>
        <w:t>beleving</w:t>
      </w:r>
      <w:r w:rsidR="00815910" w:rsidRPr="2022EBF4">
        <w:rPr>
          <w:lang w:val="nl-NL"/>
        </w:rPr>
        <w:t>’</w:t>
      </w:r>
      <w:r w:rsidR="005A39C9" w:rsidRPr="2022EBF4">
        <w:rPr>
          <w:lang w:val="nl-NL"/>
        </w:rPr>
        <w:t xml:space="preserve"> en</w:t>
      </w:r>
      <w:r w:rsidR="00815910" w:rsidRPr="2022EBF4">
        <w:rPr>
          <w:lang w:val="nl-NL"/>
        </w:rPr>
        <w:t xml:space="preserve"> </w:t>
      </w:r>
      <w:r w:rsidR="005A39C9" w:rsidRPr="2022EBF4">
        <w:rPr>
          <w:lang w:val="nl-NL"/>
        </w:rPr>
        <w:t>‘omgaan met diversiteit’</w:t>
      </w:r>
      <w:r w:rsidR="7435FA93" w:rsidRPr="2022EBF4">
        <w:rPr>
          <w:lang w:val="nl-NL"/>
        </w:rPr>
        <w:t xml:space="preserve"> de</w:t>
      </w:r>
      <w:r w:rsidRPr="2022EBF4">
        <w:rPr>
          <w:lang w:val="nl-NL"/>
        </w:rPr>
        <w:t xml:space="preserve"> kernbegrippen zijn, liggen er binnen deze projectomschrijving tal van mogelijkheden voor studenten om een eigen onderzoeksvraag te formuleren. </w:t>
      </w:r>
    </w:p>
    <w:p w14:paraId="524F6642" w14:textId="790D5B2D" w:rsidR="006E2EE1" w:rsidRPr="00643774" w:rsidRDefault="006E2EE1" w:rsidP="003B0C31">
      <w:pPr>
        <w:spacing w:after="0" w:line="240" w:lineRule="auto"/>
        <w:rPr>
          <w:rFonts w:cstheme="minorHAnsi"/>
          <w:lang w:val="nl-NL"/>
        </w:rPr>
      </w:pPr>
    </w:p>
    <w:p w14:paraId="106FC024" w14:textId="3E0BA8F8" w:rsidR="008A4150" w:rsidRPr="00643774" w:rsidRDefault="008A4150" w:rsidP="003B0C31">
      <w:pPr>
        <w:spacing w:after="0" w:line="240" w:lineRule="auto"/>
        <w:rPr>
          <w:rFonts w:cstheme="minorHAnsi"/>
          <w:b/>
          <w:bCs/>
          <w:lang w:val="nl-NL"/>
        </w:rPr>
      </w:pPr>
      <w:r w:rsidRPr="00643774">
        <w:rPr>
          <w:rFonts w:cstheme="minorHAnsi"/>
          <w:b/>
          <w:bCs/>
          <w:lang w:val="nl-NL"/>
        </w:rPr>
        <w:t>Methode:</w:t>
      </w:r>
    </w:p>
    <w:p w14:paraId="39CD530F" w14:textId="77777777" w:rsidR="008A4150" w:rsidRPr="00643774" w:rsidRDefault="003E4C70" w:rsidP="003B0C31">
      <w:pPr>
        <w:spacing w:after="0" w:line="240" w:lineRule="auto"/>
        <w:rPr>
          <w:rFonts w:cstheme="minorHAnsi"/>
          <w:lang w:val="nl-NL"/>
        </w:rPr>
      </w:pPr>
      <w:sdt>
        <w:sdtPr>
          <w:rPr>
            <w:rFonts w:cstheme="minorHAnsi"/>
            <w:lang w:val="nl-NL"/>
          </w:rPr>
          <w:id w:val="-561409052"/>
          <w14:checkbox>
            <w14:checked w14:val="1"/>
            <w14:checkedState w14:val="2612" w14:font="Arial Unicode MS"/>
            <w14:uncheckedState w14:val="2610" w14:font="Arial Unicode MS"/>
          </w14:checkbox>
        </w:sdtPr>
        <w:sdtEndPr/>
        <w:sdtContent>
          <w:r w:rsidR="008A4150" w:rsidRPr="00643774">
            <w:rPr>
              <w:rFonts w:ascii="Segoe UI Symbol" w:eastAsia="Arial Unicode MS" w:hAnsi="Segoe UI Symbol" w:cs="Segoe UI Symbol"/>
              <w:lang w:val="nl-NL"/>
            </w:rPr>
            <w:t>☒</w:t>
          </w:r>
        </w:sdtContent>
      </w:sdt>
      <w:r w:rsidR="008A4150" w:rsidRPr="00643774">
        <w:rPr>
          <w:rFonts w:cstheme="minorHAnsi"/>
          <w:lang w:val="nl-NL"/>
        </w:rPr>
        <w:t xml:space="preserve"> Theoretisch </w:t>
      </w:r>
    </w:p>
    <w:p w14:paraId="14F842C4" w14:textId="41205F1A" w:rsidR="008A4150" w:rsidRPr="00643774" w:rsidRDefault="003E4C70" w:rsidP="003B0C31">
      <w:pPr>
        <w:spacing w:after="0" w:line="240" w:lineRule="auto"/>
        <w:rPr>
          <w:rFonts w:cstheme="minorHAnsi"/>
          <w:lang w:val="nl-NL"/>
        </w:rPr>
      </w:pPr>
      <w:sdt>
        <w:sdtPr>
          <w:rPr>
            <w:rFonts w:cstheme="minorHAnsi"/>
            <w:lang w:val="nl-NL"/>
          </w:rPr>
          <w:id w:val="6019636"/>
          <w14:checkbox>
            <w14:checked w14:val="1"/>
            <w14:checkedState w14:val="2612" w14:font="Arial Unicode MS"/>
            <w14:uncheckedState w14:val="2610" w14:font="Arial Unicode MS"/>
          </w14:checkbox>
        </w:sdtPr>
        <w:sdtEndPr/>
        <w:sdtContent>
          <w:r w:rsidR="008A4150" w:rsidRPr="00643774">
            <w:rPr>
              <w:rFonts w:ascii="Segoe UI Symbol" w:eastAsia="Arial Unicode MS" w:hAnsi="Segoe UI Symbol" w:cs="Segoe UI Symbol"/>
              <w:lang w:val="nl-NL"/>
            </w:rPr>
            <w:t>☒</w:t>
          </w:r>
        </w:sdtContent>
      </w:sdt>
      <w:r w:rsidR="008A4150" w:rsidRPr="00643774">
        <w:rPr>
          <w:rFonts w:cstheme="minorHAnsi"/>
          <w:lang w:val="nl-NL"/>
        </w:rPr>
        <w:t xml:space="preserve"> Kwalitatief</w:t>
      </w:r>
    </w:p>
    <w:p w14:paraId="1326044A" w14:textId="43D8EBB2" w:rsidR="008A4150" w:rsidRPr="00643774" w:rsidRDefault="003E4C70" w:rsidP="003B0C31">
      <w:pPr>
        <w:spacing w:after="0" w:line="240" w:lineRule="auto"/>
        <w:rPr>
          <w:rFonts w:cstheme="minorHAnsi"/>
          <w:lang w:val="nl-NL"/>
        </w:rPr>
      </w:pPr>
      <w:sdt>
        <w:sdtPr>
          <w:rPr>
            <w:rFonts w:cstheme="minorHAnsi"/>
            <w:lang w:val="nl-NL"/>
          </w:rPr>
          <w:id w:val="210393086"/>
          <w14:checkbox>
            <w14:checked w14:val="1"/>
            <w14:checkedState w14:val="2612" w14:font="Arial Unicode MS"/>
            <w14:uncheckedState w14:val="2610" w14:font="Arial Unicode MS"/>
          </w14:checkbox>
        </w:sdtPr>
        <w:sdtEndPr/>
        <w:sdtContent>
          <w:r w:rsidR="00BD4B06" w:rsidRPr="00643774">
            <w:rPr>
              <w:rFonts w:ascii="Segoe UI Symbol" w:eastAsia="Arial Unicode MS" w:hAnsi="Segoe UI Symbol" w:cs="Segoe UI Symbol"/>
              <w:lang w:val="nl-NL"/>
            </w:rPr>
            <w:t>☒</w:t>
          </w:r>
        </w:sdtContent>
      </w:sdt>
      <w:r w:rsidR="008A4150" w:rsidRPr="00643774">
        <w:rPr>
          <w:rFonts w:cstheme="minorHAnsi"/>
          <w:lang w:val="nl-NL"/>
        </w:rPr>
        <w:t xml:space="preserve"> Kwantitatief</w:t>
      </w:r>
    </w:p>
    <w:p w14:paraId="599744E8" w14:textId="77777777" w:rsidR="008A4150" w:rsidRPr="00643774" w:rsidRDefault="008A4150" w:rsidP="003B0C31">
      <w:pPr>
        <w:spacing w:after="0" w:line="240" w:lineRule="auto"/>
        <w:jc w:val="both"/>
        <w:rPr>
          <w:rFonts w:cstheme="minorHAnsi"/>
          <w:color w:val="2D3B45"/>
          <w:lang w:val="nl-NL" w:eastAsia="en-GB"/>
        </w:rPr>
      </w:pPr>
    </w:p>
    <w:p w14:paraId="5222AEE2" w14:textId="2082BBC9" w:rsidR="008A4150" w:rsidRPr="00643774" w:rsidRDefault="008A4150" w:rsidP="003B0C31">
      <w:pPr>
        <w:spacing w:after="0" w:line="240" w:lineRule="auto"/>
        <w:jc w:val="both"/>
        <w:rPr>
          <w:rFonts w:cstheme="minorHAnsi"/>
          <w:b/>
          <w:bCs/>
          <w:color w:val="2D3B45"/>
          <w:lang w:val="nl-NL" w:eastAsia="en-GB"/>
        </w:rPr>
      </w:pPr>
      <w:r w:rsidRPr="00643774">
        <w:rPr>
          <w:rFonts w:cstheme="minorHAnsi"/>
          <w:b/>
          <w:bCs/>
          <w:color w:val="2D3B45"/>
          <w:lang w:val="nl-NL" w:eastAsia="en-GB"/>
        </w:rPr>
        <w:t>Dataverzameling:</w:t>
      </w:r>
    </w:p>
    <w:p w14:paraId="699B90E1" w14:textId="1DDC1E89" w:rsidR="00D70519" w:rsidRPr="00643774" w:rsidRDefault="003C4858" w:rsidP="2022EBF4">
      <w:pPr>
        <w:pStyle w:val="Lijstalinea"/>
        <w:numPr>
          <w:ilvl w:val="0"/>
          <w:numId w:val="4"/>
        </w:numPr>
        <w:spacing w:line="240" w:lineRule="auto"/>
        <w:jc w:val="both"/>
        <w:rPr>
          <w:rFonts w:asciiTheme="minorHAnsi" w:eastAsiaTheme="minorEastAsia" w:hAnsiTheme="minorHAnsi" w:cstheme="minorBidi"/>
          <w:color w:val="2D3B45"/>
          <w:lang w:val="nl-NL" w:eastAsia="en-GB"/>
        </w:rPr>
      </w:pPr>
      <w:r w:rsidRPr="2022EBF4">
        <w:rPr>
          <w:rFonts w:asciiTheme="minorHAnsi" w:eastAsiaTheme="minorEastAsia" w:hAnsiTheme="minorHAnsi" w:cstheme="minorBidi"/>
          <w:color w:val="2D3B45"/>
          <w:lang w:val="nl-NL" w:eastAsia="en-GB"/>
        </w:rPr>
        <w:t>Als je kiest voor een theoretische benadering</w:t>
      </w:r>
      <w:r w:rsidR="00CE5924" w:rsidRPr="2022EBF4">
        <w:rPr>
          <w:rFonts w:asciiTheme="minorHAnsi" w:eastAsiaTheme="minorEastAsia" w:hAnsiTheme="minorHAnsi" w:cstheme="minorBidi"/>
          <w:color w:val="2D3B45"/>
          <w:lang w:val="nl-NL" w:eastAsia="en-GB"/>
        </w:rPr>
        <w:t xml:space="preserve"> zoek je </w:t>
      </w:r>
      <w:r w:rsidR="008A4150" w:rsidRPr="2022EBF4">
        <w:rPr>
          <w:rFonts w:asciiTheme="minorHAnsi" w:eastAsiaTheme="minorEastAsia" w:hAnsiTheme="minorHAnsi" w:cstheme="minorBidi"/>
          <w:color w:val="2D3B45"/>
          <w:lang w:val="nl-NL" w:eastAsia="en-GB"/>
        </w:rPr>
        <w:t>op systematische wijze naar relevante literatuur, bestudeert deze grondig, reflecteert op de argumentatie in deze teksten en gebruik je kritische reflectie als basis voor je eigen argumentatie/analyse. Afhankelijk van je vraagstelling kan het zijn dat je zelf aan conceptuele en/of fenomenologische analyse doet. Je these kan vooral analytisch/verhelderend van karakter zijn, of meer normatief/betogend.</w:t>
      </w:r>
    </w:p>
    <w:p w14:paraId="09DBCC0D" w14:textId="045DF20B" w:rsidR="008A4150" w:rsidRPr="00643774" w:rsidRDefault="00CE5924" w:rsidP="2022EBF4">
      <w:pPr>
        <w:pStyle w:val="Lijstalinea"/>
        <w:numPr>
          <w:ilvl w:val="0"/>
          <w:numId w:val="4"/>
        </w:numPr>
        <w:spacing w:line="240" w:lineRule="auto"/>
        <w:jc w:val="both"/>
        <w:rPr>
          <w:rFonts w:asciiTheme="minorHAnsi" w:eastAsiaTheme="minorEastAsia" w:hAnsiTheme="minorHAnsi" w:cstheme="minorBidi"/>
          <w:b/>
          <w:lang w:val="nl-NL"/>
        </w:rPr>
      </w:pPr>
      <w:r w:rsidRPr="2022EBF4">
        <w:rPr>
          <w:rFonts w:asciiTheme="minorHAnsi" w:eastAsiaTheme="minorEastAsia" w:hAnsiTheme="minorHAnsi" w:cstheme="minorBidi"/>
          <w:color w:val="2D3B45"/>
          <w:lang w:val="nl-NL" w:eastAsia="en-GB"/>
        </w:rPr>
        <w:t>Als je kiest</w:t>
      </w:r>
      <w:r w:rsidR="008A4150" w:rsidRPr="2022EBF4">
        <w:rPr>
          <w:rFonts w:asciiTheme="minorHAnsi" w:eastAsiaTheme="minorEastAsia" w:hAnsiTheme="minorHAnsi" w:cstheme="minorBidi"/>
          <w:color w:val="2D3B45"/>
          <w:lang w:val="nl-NL" w:eastAsia="en-GB"/>
        </w:rPr>
        <w:t xml:space="preserve"> voor een meer empirische</w:t>
      </w:r>
      <w:r w:rsidR="2D4C731A" w:rsidRPr="2022EBF4">
        <w:rPr>
          <w:rFonts w:asciiTheme="minorHAnsi" w:eastAsiaTheme="minorEastAsia" w:hAnsiTheme="minorHAnsi" w:cstheme="minorBidi"/>
          <w:color w:val="2D3B45"/>
          <w:lang w:val="nl-NL" w:eastAsia="en-GB"/>
        </w:rPr>
        <w:t>/</w:t>
      </w:r>
      <w:r w:rsidR="00D06CF2" w:rsidRPr="2022EBF4">
        <w:rPr>
          <w:rFonts w:asciiTheme="minorHAnsi" w:eastAsiaTheme="minorEastAsia" w:hAnsiTheme="minorHAnsi" w:cstheme="minorBidi"/>
          <w:color w:val="2D3B45"/>
          <w:lang w:val="nl-NL" w:eastAsia="en-GB"/>
        </w:rPr>
        <w:t>handelingsgerichte</w:t>
      </w:r>
      <w:r w:rsidR="008A4150" w:rsidRPr="2022EBF4">
        <w:rPr>
          <w:rFonts w:asciiTheme="minorHAnsi" w:eastAsiaTheme="minorEastAsia" w:hAnsiTheme="minorHAnsi" w:cstheme="minorBidi"/>
          <w:color w:val="2D3B45"/>
          <w:lang w:val="nl-NL" w:eastAsia="en-GB"/>
        </w:rPr>
        <w:t xml:space="preserve"> benadering, dan </w:t>
      </w:r>
      <w:r w:rsidR="008A6264" w:rsidRPr="2022EBF4">
        <w:rPr>
          <w:rFonts w:asciiTheme="minorHAnsi" w:eastAsiaTheme="minorEastAsia" w:hAnsiTheme="minorHAnsi" w:cstheme="minorBidi"/>
          <w:color w:val="2D3B45"/>
          <w:lang w:val="nl-NL" w:eastAsia="en-GB"/>
        </w:rPr>
        <w:t>zal</w:t>
      </w:r>
      <w:r w:rsidR="00002DAD" w:rsidRPr="2022EBF4">
        <w:rPr>
          <w:rFonts w:asciiTheme="minorHAnsi" w:eastAsiaTheme="minorEastAsia" w:hAnsiTheme="minorHAnsi" w:cstheme="minorBidi"/>
          <w:color w:val="2D3B45"/>
          <w:lang w:val="nl-NL" w:eastAsia="en-GB"/>
        </w:rPr>
        <w:t xml:space="preserve"> </w:t>
      </w:r>
      <w:r w:rsidR="00D70519" w:rsidRPr="2022EBF4">
        <w:rPr>
          <w:rFonts w:asciiTheme="minorHAnsi" w:eastAsiaTheme="minorEastAsia" w:hAnsiTheme="minorHAnsi" w:cstheme="minorBidi"/>
          <w:color w:val="2D3B45"/>
          <w:lang w:val="nl-NL" w:eastAsia="en-GB"/>
        </w:rPr>
        <w:t>in afstemming met je be</w:t>
      </w:r>
      <w:r w:rsidR="00F74F6C" w:rsidRPr="2022EBF4">
        <w:rPr>
          <w:rFonts w:asciiTheme="minorHAnsi" w:eastAsiaTheme="minorEastAsia" w:hAnsiTheme="minorHAnsi" w:cstheme="minorBidi"/>
          <w:color w:val="2D3B45"/>
          <w:lang w:val="nl-NL" w:eastAsia="en-GB"/>
        </w:rPr>
        <w:t>ge</w:t>
      </w:r>
      <w:r w:rsidR="00D70519" w:rsidRPr="2022EBF4">
        <w:rPr>
          <w:rFonts w:asciiTheme="minorHAnsi" w:eastAsiaTheme="minorEastAsia" w:hAnsiTheme="minorHAnsi" w:cstheme="minorBidi"/>
          <w:color w:val="2D3B45"/>
          <w:lang w:val="nl-NL" w:eastAsia="en-GB"/>
        </w:rPr>
        <w:t xml:space="preserve">leider en afhankelijk van </w:t>
      </w:r>
      <w:r w:rsidR="005A089F" w:rsidRPr="2022EBF4">
        <w:rPr>
          <w:rFonts w:asciiTheme="minorHAnsi" w:eastAsiaTheme="minorEastAsia" w:hAnsiTheme="minorHAnsi" w:cstheme="minorBidi"/>
          <w:color w:val="2D3B45"/>
          <w:lang w:val="nl-NL" w:eastAsia="en-GB"/>
        </w:rPr>
        <w:t>je ervaring</w:t>
      </w:r>
      <w:r w:rsidR="17BAAF9C" w:rsidRPr="2022EBF4">
        <w:rPr>
          <w:rFonts w:asciiTheme="minorHAnsi" w:eastAsiaTheme="minorEastAsia" w:hAnsiTheme="minorHAnsi" w:cstheme="minorBidi"/>
          <w:color w:val="2D3B45"/>
          <w:lang w:val="nl-NL" w:eastAsia="en-GB"/>
        </w:rPr>
        <w:t>,</w:t>
      </w:r>
      <w:r w:rsidR="005A089F" w:rsidRPr="2022EBF4">
        <w:rPr>
          <w:rFonts w:asciiTheme="minorHAnsi" w:eastAsiaTheme="minorEastAsia" w:hAnsiTheme="minorHAnsi" w:cstheme="minorBidi"/>
          <w:color w:val="2D3B45"/>
          <w:lang w:val="nl-NL" w:eastAsia="en-GB"/>
        </w:rPr>
        <w:t xml:space="preserve"> expertise</w:t>
      </w:r>
      <w:r w:rsidR="00474E61" w:rsidRPr="2022EBF4">
        <w:rPr>
          <w:rFonts w:asciiTheme="minorHAnsi" w:eastAsiaTheme="minorEastAsia" w:hAnsiTheme="minorHAnsi" w:cstheme="minorBidi"/>
          <w:color w:val="2D3B45"/>
          <w:lang w:val="nl-NL" w:eastAsia="en-GB"/>
        </w:rPr>
        <w:t xml:space="preserve"> en leerbehoeften, het onderzoek een meer kwalitatief of juist meer kwantitatief karakter hebben. Te denken valt aan een vragenlijst, observaties en/of interviews. Het te gebruiken materiaal wordt, mede op basis van beschikbare literatuur en eerder onderzoek, zelf ontworpen.</w:t>
      </w:r>
      <w:r w:rsidR="00177B4B" w:rsidRPr="2022EBF4">
        <w:rPr>
          <w:rFonts w:asciiTheme="minorHAnsi" w:eastAsiaTheme="minorEastAsia" w:hAnsiTheme="minorHAnsi" w:cstheme="minorBidi"/>
          <w:color w:val="2D3B45"/>
          <w:lang w:val="nl-NL" w:eastAsia="en-GB"/>
        </w:rPr>
        <w:t xml:space="preserve"> In principe </w:t>
      </w:r>
      <w:r w:rsidR="4B1F5482" w:rsidRPr="2022EBF4">
        <w:rPr>
          <w:rFonts w:asciiTheme="minorHAnsi" w:eastAsiaTheme="minorEastAsia" w:hAnsiTheme="minorHAnsi" w:cstheme="minorBidi"/>
          <w:color w:val="2D3B45"/>
          <w:lang w:val="nl-NL" w:eastAsia="en-GB"/>
        </w:rPr>
        <w:t>zorgt</w:t>
      </w:r>
      <w:r w:rsidR="00177B4B" w:rsidRPr="2022EBF4">
        <w:rPr>
          <w:rFonts w:asciiTheme="minorHAnsi" w:eastAsiaTheme="minorEastAsia" w:hAnsiTheme="minorHAnsi" w:cstheme="minorBidi"/>
          <w:color w:val="2D3B45"/>
          <w:lang w:val="nl-NL" w:eastAsia="en-GB"/>
        </w:rPr>
        <w:t xml:space="preserve"> de student zelf </w:t>
      </w:r>
      <w:r w:rsidR="29A5618B" w:rsidRPr="2022EBF4">
        <w:rPr>
          <w:rFonts w:asciiTheme="minorHAnsi" w:eastAsiaTheme="minorEastAsia" w:hAnsiTheme="minorHAnsi" w:cstheme="minorBidi"/>
          <w:color w:val="2D3B45"/>
          <w:lang w:val="nl-NL" w:eastAsia="en-GB"/>
        </w:rPr>
        <w:t>voor</w:t>
      </w:r>
      <w:r w:rsidR="00177B4B" w:rsidRPr="2022EBF4">
        <w:rPr>
          <w:rFonts w:asciiTheme="minorHAnsi" w:eastAsiaTheme="minorEastAsia" w:hAnsiTheme="minorHAnsi" w:cstheme="minorBidi"/>
          <w:color w:val="2D3B45"/>
          <w:lang w:val="nl-NL" w:eastAsia="en-GB"/>
        </w:rPr>
        <w:t xml:space="preserve"> respondenten</w:t>
      </w:r>
      <w:r w:rsidR="00333124" w:rsidRPr="2022EBF4">
        <w:rPr>
          <w:rFonts w:asciiTheme="minorHAnsi" w:eastAsiaTheme="minorEastAsia" w:hAnsiTheme="minorHAnsi" w:cstheme="minorBidi"/>
          <w:color w:val="2D3B45"/>
          <w:lang w:val="nl-NL" w:eastAsia="en-GB"/>
        </w:rPr>
        <w:t>.</w:t>
      </w:r>
      <w:r w:rsidR="00E27ED6" w:rsidRPr="2022EBF4">
        <w:rPr>
          <w:rFonts w:asciiTheme="minorHAnsi" w:eastAsiaTheme="minorEastAsia" w:hAnsiTheme="minorHAnsi" w:cstheme="minorBidi"/>
          <w:color w:val="2D3B45"/>
          <w:lang w:val="nl-NL" w:eastAsia="en-GB"/>
        </w:rPr>
        <w:t xml:space="preserve"> Bij de werving kan gebruik gemaakt worden van de netwerken van de begeleider(s) en/of </w:t>
      </w:r>
      <w:r w:rsidR="004D10F5" w:rsidRPr="2022EBF4">
        <w:rPr>
          <w:rFonts w:asciiTheme="minorHAnsi" w:eastAsiaTheme="minorEastAsia" w:hAnsiTheme="minorHAnsi" w:cstheme="minorBidi"/>
          <w:color w:val="2D3B45"/>
          <w:lang w:val="nl-NL" w:eastAsia="en-GB"/>
        </w:rPr>
        <w:t>opleiding.</w:t>
      </w:r>
      <w:sdt>
        <w:sdtPr>
          <w:rPr>
            <w:rFonts w:cstheme="minorBidi"/>
            <w:color w:val="2D3B45"/>
            <w:lang w:val="nl-NL" w:eastAsia="en-GB"/>
          </w:rPr>
          <w:id w:val="-345243395"/>
          <w:placeholder>
            <w:docPart w:val="938E05CB786740DBAE9FDD5762A61D57"/>
          </w:placeholder>
          <w:text/>
        </w:sdtPr>
        <w:sdtEndPr/>
        <w:sdtContent>
          <w:r w:rsidR="00DC3470" w:rsidRPr="2022EBF4">
            <w:rPr>
              <w:rFonts w:asciiTheme="minorHAnsi" w:eastAsiaTheme="minorEastAsia" w:hAnsiTheme="minorHAnsi" w:cstheme="minorBidi"/>
              <w:color w:val="2D3B45"/>
              <w:lang w:val="nl-NL" w:eastAsia="en-GB"/>
            </w:rPr>
            <w:t xml:space="preserve"> </w:t>
          </w:r>
        </w:sdtContent>
      </w:sdt>
    </w:p>
    <w:p w14:paraId="5259BA49" w14:textId="77777777" w:rsidR="008A4150" w:rsidRPr="00643774" w:rsidRDefault="008A4150" w:rsidP="003B0C31">
      <w:pPr>
        <w:spacing w:after="0" w:line="240" w:lineRule="auto"/>
        <w:rPr>
          <w:rFonts w:cstheme="minorHAnsi"/>
          <w:lang w:val="nl-NL"/>
        </w:rPr>
      </w:pPr>
    </w:p>
    <w:p w14:paraId="10822897" w14:textId="1669A84F" w:rsidR="008A4150" w:rsidRPr="00563F10" w:rsidRDefault="008A4150" w:rsidP="003B0C31">
      <w:pPr>
        <w:spacing w:after="0" w:line="240" w:lineRule="auto"/>
        <w:rPr>
          <w:rFonts w:cstheme="minorHAnsi"/>
          <w:b/>
          <w:lang w:val="nl-NL"/>
        </w:rPr>
      </w:pPr>
      <w:r w:rsidRPr="00563F10">
        <w:rPr>
          <w:rFonts w:cstheme="minorHAnsi"/>
          <w:b/>
          <w:lang w:val="nl-NL"/>
        </w:rPr>
        <w:t xml:space="preserve">Eerste afspraak met </w:t>
      </w:r>
      <w:r w:rsidR="004C5A50" w:rsidRPr="00563F10">
        <w:rPr>
          <w:rFonts w:cstheme="minorHAnsi"/>
          <w:b/>
          <w:lang w:val="nl-NL"/>
        </w:rPr>
        <w:t>opdrachtgeve</w:t>
      </w:r>
      <w:r w:rsidR="00563F10" w:rsidRPr="00563F10">
        <w:rPr>
          <w:rFonts w:cstheme="minorHAnsi"/>
          <w:b/>
          <w:lang w:val="nl-NL"/>
        </w:rPr>
        <w:t>r</w:t>
      </w:r>
    </w:p>
    <w:p w14:paraId="339C36FA" w14:textId="0B2F6B9E" w:rsidR="008A4150" w:rsidRPr="00643774" w:rsidRDefault="008A4150" w:rsidP="003B0C31">
      <w:pPr>
        <w:spacing w:after="0" w:line="240" w:lineRule="auto"/>
        <w:rPr>
          <w:lang w:val="nl-NL"/>
        </w:rPr>
      </w:pPr>
      <w:r w:rsidRPr="2022EBF4">
        <w:rPr>
          <w:lang w:val="nl-NL"/>
        </w:rPr>
        <w:t>Afspraak voor digitale kennismaking en verdere afstemming kan via e-mail gemaakt worden</w:t>
      </w:r>
      <w:r w:rsidR="3E8152D8" w:rsidRPr="2022EBF4">
        <w:rPr>
          <w:lang w:val="nl-NL"/>
        </w:rPr>
        <w:t xml:space="preserve">: </w:t>
      </w:r>
      <w:hyperlink r:id="rId10">
        <w:r w:rsidR="3E8152D8" w:rsidRPr="2022EBF4">
          <w:rPr>
            <w:rStyle w:val="Hyperlink"/>
            <w:lang w:val="nl-NL"/>
          </w:rPr>
          <w:t>onderzoekscentrum@driestar-educatief.nl</w:t>
        </w:r>
      </w:hyperlink>
      <w:r w:rsidRPr="2022EBF4">
        <w:rPr>
          <w:lang w:val="nl-NL"/>
        </w:rPr>
        <w:t>.</w:t>
      </w:r>
    </w:p>
    <w:p w14:paraId="0AF5DDBB" w14:textId="77777777" w:rsidR="008A4150" w:rsidRPr="00643774" w:rsidRDefault="008A4150" w:rsidP="003B0C31">
      <w:pPr>
        <w:spacing w:after="0" w:line="240" w:lineRule="auto"/>
        <w:rPr>
          <w:rFonts w:cstheme="minorHAnsi"/>
          <w:bCs/>
          <w:lang w:val="nl-NL"/>
        </w:rPr>
      </w:pPr>
    </w:p>
    <w:p w14:paraId="6191EF87" w14:textId="77777777" w:rsidR="004F284B" w:rsidRPr="00643774" w:rsidRDefault="004F284B" w:rsidP="003B0C31">
      <w:pPr>
        <w:spacing w:after="0" w:line="240" w:lineRule="auto"/>
        <w:rPr>
          <w:rFonts w:cstheme="minorHAnsi"/>
          <w:b/>
          <w:bCs/>
          <w:lang w:val="nl-NL"/>
        </w:rPr>
      </w:pPr>
    </w:p>
    <w:p w14:paraId="0A9721BE" w14:textId="77777777" w:rsidR="004F284B" w:rsidRPr="00643774" w:rsidRDefault="004F284B" w:rsidP="003B0C31">
      <w:pPr>
        <w:spacing w:after="0" w:line="240" w:lineRule="auto"/>
        <w:rPr>
          <w:rFonts w:cstheme="minorHAnsi"/>
          <w:b/>
          <w:bCs/>
          <w:lang w:val="nl-NL"/>
        </w:rPr>
      </w:pPr>
    </w:p>
    <w:p w14:paraId="1547F84C" w14:textId="369EF12D" w:rsidR="008A4150" w:rsidRPr="00643774" w:rsidRDefault="008A4150" w:rsidP="003B0C31">
      <w:pPr>
        <w:spacing w:after="0" w:line="240" w:lineRule="auto"/>
        <w:rPr>
          <w:rFonts w:cstheme="minorHAnsi"/>
          <w:b/>
          <w:bCs/>
          <w:lang w:val="nl-NL"/>
        </w:rPr>
      </w:pPr>
      <w:r w:rsidRPr="00643774">
        <w:rPr>
          <w:rFonts w:cstheme="minorHAnsi"/>
          <w:b/>
          <w:bCs/>
          <w:lang w:val="nl-NL"/>
        </w:rPr>
        <w:t>Aanbevolen literatuur</w:t>
      </w:r>
    </w:p>
    <w:p w14:paraId="7EB38CB8" w14:textId="77777777" w:rsidR="003B0C31" w:rsidRPr="008E14E6" w:rsidRDefault="003564CA" w:rsidP="003B0C31">
      <w:pPr>
        <w:spacing w:after="0" w:line="240" w:lineRule="auto"/>
        <w:jc w:val="both"/>
        <w:rPr>
          <w:rFonts w:cstheme="minorHAnsi"/>
          <w:sz w:val="20"/>
          <w:szCs w:val="20"/>
          <w:lang w:val="nl-NL"/>
        </w:rPr>
      </w:pPr>
      <w:r w:rsidRPr="008E14E6">
        <w:rPr>
          <w:rFonts w:cstheme="minorHAnsi"/>
          <w:sz w:val="20"/>
          <w:szCs w:val="20"/>
          <w:lang w:val="nl-NL"/>
        </w:rPr>
        <w:t xml:space="preserve">Bakker, C. (2013). Het Goede leren. Leraarschap als normatieve professie. Universiteit Utrecht / Hogeschool Utrecht. </w:t>
      </w:r>
    </w:p>
    <w:p w14:paraId="586A0221" w14:textId="297B6A8E" w:rsidR="003564CA" w:rsidRPr="008E14E6" w:rsidRDefault="003564CA" w:rsidP="003B0C31">
      <w:pPr>
        <w:spacing w:after="0" w:line="240" w:lineRule="auto"/>
        <w:jc w:val="both"/>
        <w:rPr>
          <w:rFonts w:cstheme="minorHAnsi"/>
          <w:sz w:val="20"/>
          <w:szCs w:val="20"/>
          <w:lang w:val="nl-NL"/>
        </w:rPr>
      </w:pPr>
      <w:r w:rsidRPr="008E14E6">
        <w:rPr>
          <w:rFonts w:cstheme="minorHAnsi"/>
          <w:sz w:val="20"/>
          <w:szCs w:val="20"/>
          <w:lang w:val="nl-NL"/>
        </w:rPr>
        <w:t>https://dspace.library.uu.nl/bitstream/handle/1874/286824/Cok%2520Bakker_Openbare%2520les%2520Het%2520Goede%2520Leren.pdf?sequence=1.</w:t>
      </w:r>
    </w:p>
    <w:p w14:paraId="3DE6A7EC" w14:textId="77777777" w:rsidR="00DD745F" w:rsidRPr="008E14E6" w:rsidRDefault="00DD745F" w:rsidP="003B0C31">
      <w:pPr>
        <w:spacing w:after="0" w:line="240" w:lineRule="auto"/>
        <w:jc w:val="both"/>
        <w:rPr>
          <w:rFonts w:cstheme="minorHAnsi"/>
          <w:sz w:val="20"/>
          <w:szCs w:val="20"/>
          <w:lang w:val="nl-NL"/>
        </w:rPr>
      </w:pPr>
    </w:p>
    <w:p w14:paraId="04DA3089" w14:textId="3A6488F3" w:rsidR="00ED5A66" w:rsidRPr="008E14E6" w:rsidRDefault="00ED5A66" w:rsidP="003B0C31">
      <w:pPr>
        <w:spacing w:after="0" w:line="240" w:lineRule="auto"/>
        <w:jc w:val="both"/>
        <w:rPr>
          <w:rFonts w:cstheme="minorHAnsi"/>
          <w:sz w:val="20"/>
          <w:szCs w:val="20"/>
        </w:rPr>
      </w:pPr>
      <w:r w:rsidRPr="008E14E6">
        <w:rPr>
          <w:rFonts w:cstheme="minorHAnsi"/>
          <w:sz w:val="20"/>
          <w:szCs w:val="20"/>
          <w:lang w:val="nl-NL"/>
        </w:rPr>
        <w:t xml:space="preserve">Bakker, C., &amp; Wassink, H. (2015). Leraren en het goede leren; Normatieve professionalisering in het onderwijs. </w:t>
      </w:r>
      <w:r w:rsidRPr="008E14E6">
        <w:rPr>
          <w:rFonts w:cstheme="minorHAnsi"/>
          <w:sz w:val="20"/>
          <w:szCs w:val="20"/>
        </w:rPr>
        <w:t>Hogeschool Utrecht.</w:t>
      </w:r>
    </w:p>
    <w:p w14:paraId="1DFEAC8E" w14:textId="77777777" w:rsidR="00DD745F" w:rsidRPr="008E14E6" w:rsidRDefault="00DD745F" w:rsidP="003B0C31">
      <w:pPr>
        <w:spacing w:after="0" w:line="240" w:lineRule="auto"/>
        <w:jc w:val="both"/>
        <w:rPr>
          <w:rFonts w:cstheme="minorHAnsi"/>
          <w:sz w:val="20"/>
          <w:szCs w:val="20"/>
        </w:rPr>
      </w:pPr>
    </w:p>
    <w:p w14:paraId="3C520E1E" w14:textId="54C4D3D0" w:rsidR="00197C7E" w:rsidRPr="008E14E6" w:rsidRDefault="00197C7E" w:rsidP="003B0C31">
      <w:pPr>
        <w:spacing w:after="0" w:line="240" w:lineRule="auto"/>
        <w:jc w:val="both"/>
        <w:rPr>
          <w:rFonts w:cstheme="minorHAnsi"/>
          <w:sz w:val="20"/>
          <w:szCs w:val="20"/>
        </w:rPr>
      </w:pPr>
      <w:r w:rsidRPr="008E14E6">
        <w:rPr>
          <w:rFonts w:cstheme="minorHAnsi"/>
          <w:sz w:val="20"/>
          <w:szCs w:val="20"/>
        </w:rPr>
        <w:t>Bakker, C. &amp; Montessori, N.M. (Ed.). (2016) Complexity in education. From horror to passion. Sense Publishers.</w:t>
      </w:r>
    </w:p>
    <w:p w14:paraId="6877C886" w14:textId="77777777" w:rsidR="00DD745F" w:rsidRPr="008E14E6" w:rsidRDefault="00DD745F" w:rsidP="003B0C31">
      <w:pPr>
        <w:spacing w:after="0" w:line="240" w:lineRule="auto"/>
        <w:jc w:val="both"/>
        <w:rPr>
          <w:rFonts w:eastAsia="Verdana" w:cstheme="minorHAnsi"/>
          <w:sz w:val="20"/>
          <w:szCs w:val="20"/>
        </w:rPr>
      </w:pPr>
    </w:p>
    <w:p w14:paraId="302D262D" w14:textId="77777777" w:rsidR="002540C9" w:rsidRPr="008E14E6" w:rsidRDefault="002540C9" w:rsidP="002540C9">
      <w:pPr>
        <w:rPr>
          <w:rFonts w:cstheme="minorHAnsi"/>
          <w:sz w:val="20"/>
          <w:szCs w:val="20"/>
        </w:rPr>
      </w:pPr>
      <w:r w:rsidRPr="008E14E6">
        <w:rPr>
          <w:rFonts w:cstheme="minorHAnsi"/>
          <w:sz w:val="20"/>
          <w:szCs w:val="20"/>
        </w:rPr>
        <w:t xml:space="preserve">Ball, S. (2003). The teachers’ soul and the terrors of performativity. </w:t>
      </w:r>
      <w:r w:rsidRPr="008E14E6">
        <w:rPr>
          <w:rFonts w:cstheme="minorHAnsi"/>
          <w:i/>
          <w:iCs/>
          <w:sz w:val="20"/>
          <w:szCs w:val="20"/>
        </w:rPr>
        <w:t xml:space="preserve">Journal of Education Policy </w:t>
      </w:r>
      <w:r w:rsidRPr="008E14E6">
        <w:rPr>
          <w:rFonts w:cstheme="minorHAnsi"/>
          <w:sz w:val="20"/>
          <w:szCs w:val="20"/>
        </w:rPr>
        <w:t xml:space="preserve">18(2) 215-228. </w:t>
      </w:r>
    </w:p>
    <w:p w14:paraId="17850AF8" w14:textId="53ED7429" w:rsidR="005612BB" w:rsidRPr="008E14E6" w:rsidRDefault="005612BB" w:rsidP="003B0C31">
      <w:pPr>
        <w:spacing w:after="0" w:line="240" w:lineRule="auto"/>
        <w:jc w:val="both"/>
        <w:rPr>
          <w:rFonts w:cstheme="minorHAnsi"/>
          <w:sz w:val="20"/>
          <w:szCs w:val="20"/>
        </w:rPr>
      </w:pPr>
      <w:r w:rsidRPr="008E14E6">
        <w:rPr>
          <w:rFonts w:eastAsia="Verdana" w:cstheme="minorHAnsi"/>
          <w:sz w:val="20"/>
          <w:szCs w:val="20"/>
        </w:rPr>
        <w:t xml:space="preserve">Bertram-Troost, G.D., </w:t>
      </w:r>
      <w:proofErr w:type="spellStart"/>
      <w:r w:rsidRPr="008E14E6">
        <w:rPr>
          <w:rFonts w:eastAsia="Verdana" w:cstheme="minorHAnsi"/>
          <w:sz w:val="20"/>
          <w:szCs w:val="20"/>
        </w:rPr>
        <w:t>Versteegt</w:t>
      </w:r>
      <w:proofErr w:type="spellEnd"/>
      <w:r w:rsidRPr="008E14E6">
        <w:rPr>
          <w:rFonts w:eastAsia="Verdana" w:cstheme="minorHAnsi"/>
          <w:sz w:val="20"/>
          <w:szCs w:val="20"/>
        </w:rPr>
        <w:t xml:space="preserve">, I., van der Kooij, J., van Nes, I., S. Miedema (2018), Beyond the split between formal school identity and  teachers’ personal worldviews.  </w:t>
      </w:r>
      <w:r w:rsidRPr="008E14E6">
        <w:rPr>
          <w:rFonts w:eastAsia="Verdana" w:cstheme="minorHAnsi"/>
          <w:sz w:val="20"/>
          <w:szCs w:val="20"/>
          <w:lang w:val="en-GB"/>
        </w:rPr>
        <w:t xml:space="preserve">Towards an inclusive (Christian) school identity. </w:t>
      </w:r>
      <w:r w:rsidRPr="008E14E6">
        <w:rPr>
          <w:rFonts w:eastAsia="Verdana" w:cstheme="minorHAnsi"/>
          <w:i/>
          <w:iCs/>
          <w:sz w:val="20"/>
          <w:szCs w:val="20"/>
          <w:lang w:val="en-GB"/>
        </w:rPr>
        <w:t xml:space="preserve">Education Sciences. Special issue: Education and Religion in a secular age. </w:t>
      </w:r>
      <w:r w:rsidRPr="008E14E6">
        <w:rPr>
          <w:rFonts w:eastAsia="Verdana" w:cstheme="minorHAnsi"/>
          <w:color w:val="222222"/>
          <w:sz w:val="20"/>
          <w:szCs w:val="20"/>
          <w:lang w:val="en-GB"/>
        </w:rPr>
        <w:t xml:space="preserve">2018, </w:t>
      </w:r>
      <w:r w:rsidRPr="008E14E6">
        <w:rPr>
          <w:rFonts w:eastAsia="Verdana" w:cstheme="minorHAnsi"/>
          <w:i/>
          <w:iCs/>
          <w:color w:val="222222"/>
          <w:sz w:val="20"/>
          <w:szCs w:val="20"/>
          <w:lang w:val="en-GB"/>
        </w:rPr>
        <w:t>8</w:t>
      </w:r>
      <w:r w:rsidRPr="008E14E6">
        <w:rPr>
          <w:rFonts w:eastAsia="Verdana" w:cstheme="minorHAnsi"/>
          <w:color w:val="222222"/>
          <w:sz w:val="20"/>
          <w:szCs w:val="20"/>
          <w:lang w:val="en-GB"/>
        </w:rPr>
        <w:t xml:space="preserve">(4), 208; </w:t>
      </w:r>
      <w:hyperlink r:id="rId11" w:history="1">
        <w:r w:rsidRPr="008E14E6">
          <w:rPr>
            <w:rStyle w:val="Hyperlink"/>
            <w:rFonts w:eastAsia="Verdana" w:cstheme="minorHAnsi"/>
            <w:sz w:val="20"/>
            <w:szCs w:val="20"/>
            <w:lang w:val="en-GB"/>
          </w:rPr>
          <w:t>https://doi.org/10.3390/educsci8040208</w:t>
        </w:r>
      </w:hyperlink>
      <w:r w:rsidRPr="008E14E6">
        <w:rPr>
          <w:rStyle w:val="Hyperlink"/>
          <w:rFonts w:eastAsia="Verdana" w:cstheme="minorHAnsi"/>
          <w:sz w:val="20"/>
          <w:szCs w:val="20"/>
          <w:lang w:val="en-GB"/>
        </w:rPr>
        <w:t>.</w:t>
      </w:r>
      <w:r w:rsidRPr="008E14E6">
        <w:rPr>
          <w:rFonts w:cstheme="minorHAnsi"/>
          <w:sz w:val="20"/>
          <w:szCs w:val="20"/>
        </w:rPr>
        <w:t xml:space="preserve"> </w:t>
      </w:r>
    </w:p>
    <w:p w14:paraId="40926117" w14:textId="77777777" w:rsidR="00A5619F" w:rsidRPr="008E14E6" w:rsidRDefault="00A5619F" w:rsidP="003B0C31">
      <w:pPr>
        <w:spacing w:after="0" w:line="240" w:lineRule="auto"/>
        <w:jc w:val="both"/>
        <w:rPr>
          <w:rFonts w:eastAsia="Verdana" w:cstheme="minorHAnsi"/>
          <w:sz w:val="20"/>
          <w:szCs w:val="20"/>
        </w:rPr>
      </w:pPr>
    </w:p>
    <w:p w14:paraId="0A8E4293" w14:textId="04AB741E" w:rsidR="005612BB" w:rsidRPr="00CD23C6" w:rsidRDefault="005612BB" w:rsidP="003B0C31">
      <w:pPr>
        <w:spacing w:after="0" w:line="240" w:lineRule="auto"/>
        <w:jc w:val="both"/>
        <w:rPr>
          <w:rFonts w:eastAsia="Verdana" w:cstheme="minorHAnsi"/>
          <w:sz w:val="20"/>
          <w:szCs w:val="20"/>
          <w:lang w:val="de-DE"/>
        </w:rPr>
      </w:pPr>
      <w:r w:rsidRPr="008E14E6">
        <w:rPr>
          <w:rFonts w:eastAsia="Verdana" w:cstheme="minorHAnsi"/>
          <w:sz w:val="20"/>
          <w:szCs w:val="20"/>
          <w:lang w:val="nl"/>
        </w:rPr>
        <w:t xml:space="preserve">Bertram-Troost, G.D., Van der Kooij, J., Miedema, S, Versteegt, I. en Van Nes, I. (2017). </w:t>
      </w:r>
      <w:r w:rsidRPr="008E14E6">
        <w:rPr>
          <w:rFonts w:eastAsia="Verdana" w:cstheme="minorHAnsi"/>
          <w:sz w:val="20"/>
          <w:szCs w:val="20"/>
          <w:lang w:val="en-GB"/>
        </w:rPr>
        <w:t xml:space="preserve">Inspiration, motivation and worldview. Teachers in Dutch secondary education. In: </w:t>
      </w:r>
      <w:proofErr w:type="spellStart"/>
      <w:r w:rsidRPr="008E14E6">
        <w:rPr>
          <w:rFonts w:eastAsia="Verdana" w:cstheme="minorHAnsi"/>
          <w:sz w:val="20"/>
          <w:szCs w:val="20"/>
          <w:lang w:val="en-GB"/>
        </w:rPr>
        <w:t>Heimbrock</w:t>
      </w:r>
      <w:proofErr w:type="spellEnd"/>
      <w:r w:rsidRPr="008E14E6">
        <w:rPr>
          <w:rFonts w:eastAsia="Verdana" w:cstheme="minorHAnsi"/>
          <w:sz w:val="20"/>
          <w:szCs w:val="20"/>
          <w:lang w:val="en-GB"/>
        </w:rPr>
        <w:t xml:space="preserve">, H.G. (ed.). </w:t>
      </w:r>
      <w:proofErr w:type="spellStart"/>
      <w:r w:rsidRPr="00CD23C6">
        <w:rPr>
          <w:rFonts w:eastAsia="Verdana" w:cstheme="minorHAnsi"/>
          <w:i/>
          <w:iCs/>
          <w:sz w:val="20"/>
          <w:szCs w:val="20"/>
          <w:lang w:val="de-DE"/>
        </w:rPr>
        <w:t>Taking</w:t>
      </w:r>
      <w:proofErr w:type="spellEnd"/>
      <w:r w:rsidRPr="00CD23C6">
        <w:rPr>
          <w:rFonts w:eastAsia="Verdana" w:cstheme="minorHAnsi"/>
          <w:i/>
          <w:iCs/>
          <w:sz w:val="20"/>
          <w:szCs w:val="20"/>
          <w:lang w:val="de-DE"/>
        </w:rPr>
        <w:t xml:space="preserve"> </w:t>
      </w:r>
      <w:proofErr w:type="spellStart"/>
      <w:r w:rsidRPr="00CD23C6">
        <w:rPr>
          <w:rFonts w:eastAsia="Verdana" w:cstheme="minorHAnsi"/>
          <w:i/>
          <w:iCs/>
          <w:sz w:val="20"/>
          <w:szCs w:val="20"/>
          <w:lang w:val="de-DE"/>
        </w:rPr>
        <w:t>position</w:t>
      </w:r>
      <w:proofErr w:type="spellEnd"/>
      <w:r w:rsidRPr="00CD23C6">
        <w:rPr>
          <w:rFonts w:eastAsia="Verdana" w:cstheme="minorHAnsi"/>
          <w:i/>
          <w:iCs/>
          <w:sz w:val="20"/>
          <w:szCs w:val="20"/>
          <w:lang w:val="de-DE"/>
        </w:rPr>
        <w:t xml:space="preserve">. </w:t>
      </w:r>
      <w:r w:rsidRPr="00CD23C6">
        <w:rPr>
          <w:rFonts w:eastAsia="Verdana" w:cstheme="minorHAnsi"/>
          <w:sz w:val="20"/>
          <w:szCs w:val="20"/>
          <w:lang w:val="de-DE"/>
        </w:rPr>
        <w:t>Waxmann: Münster/New York/München/Berlin, pp. 157-180.</w:t>
      </w:r>
    </w:p>
    <w:p w14:paraId="0A3E2E87" w14:textId="77777777" w:rsidR="00DD745F" w:rsidRPr="00CD23C6" w:rsidRDefault="00DD745F" w:rsidP="003B0C31">
      <w:pPr>
        <w:spacing w:after="0" w:line="240" w:lineRule="auto"/>
        <w:jc w:val="both"/>
        <w:rPr>
          <w:rFonts w:cstheme="minorHAnsi"/>
          <w:sz w:val="20"/>
          <w:szCs w:val="20"/>
          <w:lang w:val="de-DE"/>
        </w:rPr>
      </w:pPr>
    </w:p>
    <w:p w14:paraId="666029F3" w14:textId="5654B204" w:rsidR="00113EA8" w:rsidRPr="008E14E6" w:rsidRDefault="00113EA8" w:rsidP="003B0C31">
      <w:pPr>
        <w:spacing w:after="0" w:line="240" w:lineRule="auto"/>
        <w:jc w:val="both"/>
        <w:rPr>
          <w:rFonts w:cstheme="minorHAnsi"/>
          <w:sz w:val="20"/>
          <w:szCs w:val="20"/>
          <w:lang w:val="en-GB"/>
        </w:rPr>
      </w:pPr>
      <w:proofErr w:type="spellStart"/>
      <w:r w:rsidRPr="00CD23C6">
        <w:rPr>
          <w:rFonts w:cstheme="minorHAnsi"/>
          <w:sz w:val="20"/>
          <w:szCs w:val="20"/>
          <w:lang w:val="de-DE"/>
        </w:rPr>
        <w:t>Biesta</w:t>
      </w:r>
      <w:proofErr w:type="spellEnd"/>
      <w:r w:rsidRPr="00CD23C6">
        <w:rPr>
          <w:rFonts w:cstheme="minorHAnsi"/>
          <w:sz w:val="20"/>
          <w:szCs w:val="20"/>
          <w:lang w:val="de-DE"/>
        </w:rPr>
        <w:t xml:space="preserve">, G. (2014). </w:t>
      </w:r>
      <w:r w:rsidRPr="008E14E6">
        <w:rPr>
          <w:rFonts w:cstheme="minorHAnsi"/>
          <w:i/>
          <w:sz w:val="20"/>
          <w:szCs w:val="20"/>
        </w:rPr>
        <w:t xml:space="preserve">The beautiful risk of education. </w:t>
      </w:r>
      <w:r w:rsidRPr="008E14E6">
        <w:rPr>
          <w:rFonts w:cstheme="minorHAnsi"/>
          <w:sz w:val="20"/>
          <w:szCs w:val="20"/>
          <w:lang w:val="en-GB"/>
        </w:rPr>
        <w:t xml:space="preserve">Boulder: Paradigm Publishers. </w:t>
      </w:r>
    </w:p>
    <w:p w14:paraId="21720E9E" w14:textId="77777777" w:rsidR="00DD745F" w:rsidRPr="008E14E6" w:rsidRDefault="00DD745F" w:rsidP="003B0C31">
      <w:pPr>
        <w:spacing w:after="0" w:line="240" w:lineRule="auto"/>
        <w:jc w:val="both"/>
        <w:rPr>
          <w:rFonts w:cstheme="minorHAnsi"/>
          <w:color w:val="000000" w:themeColor="text1"/>
          <w:sz w:val="20"/>
          <w:szCs w:val="20"/>
          <w:lang w:val="en-GB"/>
        </w:rPr>
      </w:pPr>
    </w:p>
    <w:p w14:paraId="50205F07" w14:textId="04EA6F4E" w:rsidR="007F0BC7" w:rsidRPr="008E14E6" w:rsidRDefault="007F0BC7" w:rsidP="00A5619F">
      <w:pPr>
        <w:spacing w:after="0" w:line="240" w:lineRule="auto"/>
        <w:rPr>
          <w:rFonts w:cstheme="minorHAnsi"/>
          <w:sz w:val="20"/>
          <w:szCs w:val="20"/>
          <w:lang w:val="nl-NL"/>
        </w:rPr>
      </w:pPr>
      <w:r w:rsidRPr="008E14E6">
        <w:rPr>
          <w:rFonts w:cstheme="minorHAnsi"/>
          <w:sz w:val="20"/>
          <w:szCs w:val="20"/>
        </w:rPr>
        <w:t xml:space="preserve">De </w:t>
      </w:r>
      <w:proofErr w:type="spellStart"/>
      <w:r w:rsidRPr="008E14E6">
        <w:rPr>
          <w:rFonts w:cstheme="minorHAnsi"/>
          <w:sz w:val="20"/>
          <w:szCs w:val="20"/>
        </w:rPr>
        <w:t>Stercke</w:t>
      </w:r>
      <w:proofErr w:type="spellEnd"/>
      <w:r w:rsidRPr="008E14E6">
        <w:rPr>
          <w:rFonts w:cstheme="minorHAnsi"/>
          <w:sz w:val="20"/>
          <w:szCs w:val="20"/>
        </w:rPr>
        <w:t xml:space="preserve">, Goyette &amp; Robertson (2015). Happiness in the classroom: strategies for teacher retention and development. </w:t>
      </w:r>
      <w:proofErr w:type="spellStart"/>
      <w:r w:rsidRPr="008E14E6">
        <w:rPr>
          <w:rFonts w:cstheme="minorHAnsi"/>
          <w:i/>
          <w:iCs/>
          <w:sz w:val="20"/>
          <w:szCs w:val="20"/>
          <w:lang w:val="nl-NL"/>
        </w:rPr>
        <w:t>Prospects</w:t>
      </w:r>
      <w:proofErr w:type="spellEnd"/>
      <w:r w:rsidRPr="008E14E6">
        <w:rPr>
          <w:rFonts w:cstheme="minorHAnsi"/>
          <w:i/>
          <w:iCs/>
          <w:sz w:val="20"/>
          <w:szCs w:val="20"/>
          <w:lang w:val="nl-NL"/>
        </w:rPr>
        <w:t xml:space="preserve"> 45(4),421-427. </w:t>
      </w:r>
      <w:r w:rsidRPr="008E14E6">
        <w:rPr>
          <w:rFonts w:cstheme="minorHAnsi"/>
          <w:sz w:val="20"/>
          <w:szCs w:val="20"/>
          <w:lang w:val="nl-NL"/>
        </w:rPr>
        <w:t xml:space="preserve">Te downloaden via: </w:t>
      </w:r>
      <w:hyperlink r:id="rId12" w:history="1">
        <w:r w:rsidRPr="008E14E6">
          <w:rPr>
            <w:rStyle w:val="Hyperlink"/>
            <w:rFonts w:cstheme="minorHAnsi"/>
            <w:sz w:val="20"/>
            <w:szCs w:val="20"/>
            <w:lang w:val="nl-NL"/>
          </w:rPr>
          <w:t>https://www.researchgate.net/publication/287150303_Happiness_in_the_classroom_Strategies_for_teacher_retention_and_development</w:t>
        </w:r>
      </w:hyperlink>
    </w:p>
    <w:p w14:paraId="235080C3" w14:textId="77777777" w:rsidR="007710DD" w:rsidRPr="008E14E6" w:rsidRDefault="007710DD" w:rsidP="00A5619F">
      <w:pPr>
        <w:spacing w:after="0" w:line="240" w:lineRule="auto"/>
        <w:rPr>
          <w:rFonts w:eastAsia="Times New Roman" w:cstheme="minorHAnsi"/>
          <w:sz w:val="20"/>
          <w:szCs w:val="20"/>
          <w:lang w:val="nl-NL"/>
        </w:rPr>
      </w:pPr>
    </w:p>
    <w:p w14:paraId="3A6B798E" w14:textId="17A5D671" w:rsidR="00275477" w:rsidRPr="008E14E6" w:rsidRDefault="00275477" w:rsidP="00A5619F">
      <w:pPr>
        <w:spacing w:after="0" w:line="240" w:lineRule="auto"/>
        <w:rPr>
          <w:rFonts w:eastAsia="Times New Roman" w:cstheme="minorHAnsi"/>
          <w:sz w:val="20"/>
          <w:szCs w:val="20"/>
          <w:lang w:val="nl-NL"/>
        </w:rPr>
      </w:pPr>
      <w:r w:rsidRPr="008E14E6">
        <w:rPr>
          <w:rFonts w:eastAsia="Times New Roman" w:cstheme="minorHAnsi"/>
          <w:sz w:val="20"/>
          <w:szCs w:val="20"/>
          <w:lang w:val="nl-NL"/>
        </w:rPr>
        <w:t xml:space="preserve">Driestar educatief, Hogeschool VIAA, Universiteit van Utrecht, , Universiteit van Humanistiek, Theologische Universiteit Apeldoorn, Wageningen Universiteit, Vrije Universiteit, &amp; Open Universiteit. (2021, december). </w:t>
      </w:r>
      <w:r w:rsidRPr="008E14E6">
        <w:rPr>
          <w:rFonts w:eastAsia="Times New Roman" w:cstheme="minorHAnsi"/>
          <w:i/>
          <w:iCs/>
          <w:sz w:val="20"/>
          <w:szCs w:val="20"/>
          <w:lang w:val="nl-NL"/>
        </w:rPr>
        <w:t>Educatieve levensbeschouwelijke alliantie. “Samen sterk in waarde(n) gedreven onderwijs”</w:t>
      </w:r>
      <w:r w:rsidRPr="008E14E6">
        <w:rPr>
          <w:rFonts w:eastAsia="Times New Roman" w:cstheme="minorHAnsi"/>
          <w:sz w:val="20"/>
          <w:szCs w:val="20"/>
          <w:lang w:val="nl-NL"/>
        </w:rPr>
        <w:t>.</w:t>
      </w:r>
    </w:p>
    <w:p w14:paraId="698B1FC1" w14:textId="77777777" w:rsidR="00275477" w:rsidRPr="008E14E6" w:rsidRDefault="00275477" w:rsidP="003B0C31">
      <w:pPr>
        <w:spacing w:after="0" w:line="240" w:lineRule="auto"/>
        <w:jc w:val="both"/>
        <w:rPr>
          <w:rFonts w:cstheme="minorHAnsi"/>
          <w:color w:val="000000" w:themeColor="text1"/>
          <w:sz w:val="20"/>
          <w:szCs w:val="20"/>
          <w:lang w:val="nl-NL"/>
        </w:rPr>
      </w:pPr>
    </w:p>
    <w:p w14:paraId="2E81778D" w14:textId="7F120869" w:rsidR="00870587" w:rsidRPr="008E14E6" w:rsidRDefault="00870587" w:rsidP="003B0C31">
      <w:pPr>
        <w:spacing w:after="0" w:line="240" w:lineRule="auto"/>
        <w:jc w:val="both"/>
        <w:rPr>
          <w:rFonts w:cstheme="minorHAnsi"/>
          <w:i/>
          <w:iCs/>
          <w:sz w:val="20"/>
          <w:szCs w:val="20"/>
        </w:rPr>
      </w:pPr>
      <w:r w:rsidRPr="008E14E6">
        <w:rPr>
          <w:rFonts w:cstheme="minorHAnsi"/>
          <w:sz w:val="20"/>
          <w:szCs w:val="20"/>
        </w:rPr>
        <w:t xml:space="preserve">Evers, W., </w:t>
      </w:r>
      <w:proofErr w:type="spellStart"/>
      <w:r w:rsidRPr="008E14E6">
        <w:rPr>
          <w:rFonts w:cstheme="minorHAnsi"/>
          <w:sz w:val="20"/>
          <w:szCs w:val="20"/>
        </w:rPr>
        <w:t>Tomic</w:t>
      </w:r>
      <w:proofErr w:type="spellEnd"/>
      <w:r w:rsidRPr="008E14E6">
        <w:rPr>
          <w:rFonts w:cstheme="minorHAnsi"/>
          <w:sz w:val="20"/>
          <w:szCs w:val="20"/>
        </w:rPr>
        <w:t xml:space="preserve">, W., &amp; </w:t>
      </w:r>
      <w:proofErr w:type="spellStart"/>
      <w:r w:rsidRPr="008E14E6">
        <w:rPr>
          <w:rFonts w:cstheme="minorHAnsi"/>
          <w:sz w:val="20"/>
          <w:szCs w:val="20"/>
        </w:rPr>
        <w:t>Bouwers</w:t>
      </w:r>
      <w:proofErr w:type="spellEnd"/>
      <w:r w:rsidRPr="008E14E6">
        <w:rPr>
          <w:rFonts w:cstheme="minorHAnsi"/>
          <w:sz w:val="20"/>
          <w:szCs w:val="20"/>
        </w:rPr>
        <w:t xml:space="preserve">, A. (2004) Burnout among teachers. </w:t>
      </w:r>
      <w:r w:rsidRPr="008E14E6">
        <w:rPr>
          <w:rFonts w:cstheme="minorHAnsi"/>
          <w:i/>
          <w:iCs/>
          <w:sz w:val="20"/>
          <w:szCs w:val="20"/>
        </w:rPr>
        <w:t>School Psychology international 25(2),131-148.</w:t>
      </w:r>
    </w:p>
    <w:p w14:paraId="05AE0B78" w14:textId="77777777" w:rsidR="007F0BC7" w:rsidRPr="008E14E6" w:rsidRDefault="007F0BC7" w:rsidP="003B0C31">
      <w:pPr>
        <w:spacing w:after="0" w:line="240" w:lineRule="auto"/>
        <w:jc w:val="both"/>
        <w:rPr>
          <w:rFonts w:cstheme="minorHAnsi"/>
          <w:i/>
          <w:iCs/>
          <w:sz w:val="20"/>
          <w:szCs w:val="20"/>
        </w:rPr>
      </w:pPr>
    </w:p>
    <w:p w14:paraId="2A794B49" w14:textId="5BE436D2" w:rsidR="007F0BC7" w:rsidRPr="008E14E6" w:rsidRDefault="007F0BC7" w:rsidP="003B0C31">
      <w:pPr>
        <w:spacing w:after="0" w:line="240" w:lineRule="auto"/>
        <w:jc w:val="both"/>
        <w:rPr>
          <w:rFonts w:cstheme="minorHAnsi"/>
          <w:color w:val="000000" w:themeColor="text1"/>
          <w:sz w:val="20"/>
          <w:szCs w:val="20"/>
        </w:rPr>
      </w:pPr>
      <w:r w:rsidRPr="008E14E6">
        <w:rPr>
          <w:rFonts w:cstheme="minorHAnsi"/>
          <w:sz w:val="20"/>
          <w:szCs w:val="20"/>
        </w:rPr>
        <w:t xml:space="preserve">Ford, C.L. (2006). </w:t>
      </w:r>
      <w:r w:rsidRPr="008E14E6">
        <w:rPr>
          <w:rFonts w:cstheme="minorHAnsi"/>
          <w:i/>
          <w:iCs/>
          <w:sz w:val="20"/>
          <w:szCs w:val="20"/>
        </w:rPr>
        <w:t>In an age of accountability. Do teachers experience moral distress</w:t>
      </w:r>
      <w:r w:rsidRPr="008E14E6">
        <w:rPr>
          <w:rFonts w:cstheme="minorHAnsi"/>
          <w:sz w:val="20"/>
          <w:szCs w:val="20"/>
        </w:rPr>
        <w:t xml:space="preserve">? (PhD thesis). Arizona: </w:t>
      </w:r>
      <w:r w:rsidRPr="008E14E6">
        <w:rPr>
          <w:rStyle w:val="dissertpub"/>
          <w:rFonts w:cstheme="minorHAnsi"/>
          <w:sz w:val="20"/>
          <w:szCs w:val="20"/>
        </w:rPr>
        <w:t>Northcentral University</w:t>
      </w:r>
      <w:r w:rsidRPr="008E14E6">
        <w:rPr>
          <w:rFonts w:cstheme="minorHAnsi"/>
          <w:sz w:val="20"/>
          <w:szCs w:val="20"/>
        </w:rPr>
        <w:t xml:space="preserve">. Te </w:t>
      </w:r>
      <w:proofErr w:type="spellStart"/>
      <w:r w:rsidRPr="008E14E6">
        <w:rPr>
          <w:rFonts w:cstheme="minorHAnsi"/>
          <w:sz w:val="20"/>
          <w:szCs w:val="20"/>
        </w:rPr>
        <w:t>downloaden</w:t>
      </w:r>
      <w:proofErr w:type="spellEnd"/>
      <w:r w:rsidRPr="008E14E6">
        <w:rPr>
          <w:rFonts w:cstheme="minorHAnsi"/>
          <w:sz w:val="20"/>
          <w:szCs w:val="20"/>
        </w:rPr>
        <w:t xml:space="preserve"> via: </w:t>
      </w:r>
      <w:hyperlink r:id="rId13" w:history="1">
        <w:r w:rsidRPr="008E14E6">
          <w:rPr>
            <w:rStyle w:val="Hyperlink"/>
            <w:rFonts w:cstheme="minorHAnsi"/>
            <w:sz w:val="20"/>
            <w:szCs w:val="20"/>
          </w:rPr>
          <w:t>https://www.proquest.com/openview/daa8a31bc5a1041e9ccd291c19a24e1b/1?pq-origsite=gscholar&amp;cbl=18750&amp;diss=y</w:t>
        </w:r>
      </w:hyperlink>
    </w:p>
    <w:p w14:paraId="635BB349" w14:textId="77777777" w:rsidR="00870587" w:rsidRPr="008E14E6" w:rsidRDefault="00870587" w:rsidP="003B0C31">
      <w:pPr>
        <w:spacing w:after="0" w:line="240" w:lineRule="auto"/>
        <w:jc w:val="both"/>
        <w:rPr>
          <w:rFonts w:cstheme="minorHAnsi"/>
          <w:color w:val="000000" w:themeColor="text1"/>
          <w:sz w:val="20"/>
          <w:szCs w:val="20"/>
        </w:rPr>
      </w:pPr>
    </w:p>
    <w:p w14:paraId="7CDCD405" w14:textId="37D43756" w:rsidR="002C67B8" w:rsidRPr="008E14E6" w:rsidRDefault="002C67B8" w:rsidP="003B0C31">
      <w:pPr>
        <w:spacing w:after="0" w:line="240" w:lineRule="auto"/>
        <w:jc w:val="both"/>
        <w:rPr>
          <w:rFonts w:cstheme="minorHAnsi"/>
          <w:color w:val="000000" w:themeColor="text1"/>
          <w:sz w:val="20"/>
          <w:szCs w:val="20"/>
          <w:lang w:val="nl-NL"/>
        </w:rPr>
      </w:pPr>
      <w:r w:rsidRPr="008E14E6">
        <w:rPr>
          <w:rFonts w:cstheme="minorHAnsi"/>
          <w:color w:val="000000" w:themeColor="text1"/>
          <w:sz w:val="20"/>
          <w:szCs w:val="20"/>
        </w:rPr>
        <w:t xml:space="preserve">Hermans, H. J. M., &amp; Hermans-Konopka, A. (Eds.). (2010).  </w:t>
      </w:r>
      <w:r w:rsidRPr="008E14E6">
        <w:rPr>
          <w:rFonts w:cstheme="minorHAnsi"/>
          <w:i/>
          <w:iCs/>
          <w:color w:val="000000" w:themeColor="text1"/>
          <w:sz w:val="20"/>
          <w:szCs w:val="20"/>
        </w:rPr>
        <w:t xml:space="preserve">Dialogical </w:t>
      </w:r>
      <w:proofErr w:type="spellStart"/>
      <w:r w:rsidRPr="008E14E6">
        <w:rPr>
          <w:rFonts w:cstheme="minorHAnsi"/>
          <w:i/>
          <w:iCs/>
          <w:color w:val="000000" w:themeColor="text1"/>
          <w:sz w:val="20"/>
          <w:szCs w:val="20"/>
        </w:rPr>
        <w:t>self theory</w:t>
      </w:r>
      <w:proofErr w:type="spellEnd"/>
      <w:r w:rsidRPr="008E14E6">
        <w:rPr>
          <w:rFonts w:cstheme="minorHAnsi"/>
          <w:i/>
          <w:iCs/>
          <w:color w:val="000000" w:themeColor="text1"/>
          <w:sz w:val="20"/>
          <w:szCs w:val="20"/>
        </w:rPr>
        <w:t xml:space="preserve">: Positioning and counter- positioning in a globalizing society. </w:t>
      </w:r>
      <w:r w:rsidRPr="008E14E6">
        <w:rPr>
          <w:rFonts w:cstheme="minorHAnsi"/>
          <w:color w:val="000000" w:themeColor="text1"/>
          <w:sz w:val="20"/>
          <w:szCs w:val="20"/>
          <w:lang w:val="nl-NL"/>
        </w:rPr>
        <w:t xml:space="preserve">Cambridge, UK: Cambridge University Press. </w:t>
      </w:r>
    </w:p>
    <w:p w14:paraId="4634E4CC" w14:textId="77777777" w:rsidR="00DD745F" w:rsidRPr="008E14E6" w:rsidRDefault="00DD745F" w:rsidP="003B0C31">
      <w:pPr>
        <w:spacing w:after="0" w:line="240" w:lineRule="auto"/>
        <w:jc w:val="both"/>
        <w:rPr>
          <w:rFonts w:cstheme="minorHAnsi"/>
          <w:sz w:val="20"/>
          <w:szCs w:val="20"/>
          <w:lang w:val="nl-NL"/>
        </w:rPr>
      </w:pPr>
    </w:p>
    <w:p w14:paraId="67173F33" w14:textId="2FA774B4" w:rsidR="00E97398" w:rsidRPr="00CD23C6" w:rsidRDefault="00E97398" w:rsidP="003B0C31">
      <w:pPr>
        <w:spacing w:after="0" w:line="240" w:lineRule="auto"/>
        <w:jc w:val="both"/>
        <w:rPr>
          <w:rFonts w:cstheme="minorHAnsi"/>
          <w:sz w:val="20"/>
          <w:szCs w:val="20"/>
          <w:lang w:val="nl-NL"/>
        </w:rPr>
      </w:pPr>
      <w:r w:rsidRPr="008E14E6">
        <w:rPr>
          <w:rFonts w:cstheme="minorHAnsi"/>
          <w:sz w:val="20"/>
          <w:szCs w:val="20"/>
          <w:lang w:val="nl-NL"/>
        </w:rPr>
        <w:t xml:space="preserve">Kunneman, H.P. (2013). </w:t>
      </w:r>
      <w:r w:rsidRPr="008E14E6">
        <w:rPr>
          <w:rFonts w:cstheme="minorHAnsi"/>
          <w:i/>
          <w:sz w:val="20"/>
          <w:szCs w:val="20"/>
          <w:lang w:val="nl-NL"/>
        </w:rPr>
        <w:t xml:space="preserve">Kleine waarden en grote waarden. Normatieve professionalisering als politiek perspectief (2013, november 12). </w:t>
      </w:r>
      <w:r w:rsidRPr="008E14E6">
        <w:rPr>
          <w:rFonts w:cstheme="minorHAnsi"/>
          <w:sz w:val="20"/>
          <w:szCs w:val="20"/>
          <w:lang w:val="nl-NL"/>
        </w:rPr>
        <w:t>Amsterdam: SWP.</w:t>
      </w:r>
    </w:p>
    <w:p w14:paraId="344C7819" w14:textId="77777777" w:rsidR="00DD745F" w:rsidRPr="00CD23C6" w:rsidRDefault="00DD745F" w:rsidP="003B0C31">
      <w:pPr>
        <w:spacing w:after="0" w:line="240" w:lineRule="auto"/>
        <w:jc w:val="both"/>
        <w:rPr>
          <w:rFonts w:cstheme="minorHAnsi"/>
          <w:sz w:val="20"/>
          <w:szCs w:val="20"/>
          <w:lang w:val="nl-NL"/>
        </w:rPr>
      </w:pPr>
    </w:p>
    <w:p w14:paraId="7F3B3D30" w14:textId="763A43EB" w:rsidR="008B38BF" w:rsidRDefault="008B38BF" w:rsidP="003B0C31">
      <w:pPr>
        <w:spacing w:after="0" w:line="240" w:lineRule="auto"/>
        <w:jc w:val="both"/>
        <w:rPr>
          <w:rFonts w:cstheme="minorHAnsi"/>
          <w:sz w:val="20"/>
          <w:szCs w:val="20"/>
          <w:lang w:val="en-GB"/>
        </w:rPr>
      </w:pPr>
      <w:r w:rsidRPr="00CD23C6">
        <w:rPr>
          <w:rFonts w:cstheme="minorHAnsi"/>
          <w:sz w:val="20"/>
          <w:szCs w:val="20"/>
          <w:lang w:val="nl-NL"/>
        </w:rPr>
        <w:t xml:space="preserve">Muynck, A. de &amp; Vos, P.H. (2021). </w:t>
      </w:r>
      <w:r w:rsidRPr="008E14E6">
        <w:rPr>
          <w:rFonts w:cstheme="minorHAnsi"/>
          <w:sz w:val="20"/>
          <w:szCs w:val="20"/>
          <w:lang w:val="nl-NL"/>
        </w:rPr>
        <w:t xml:space="preserve">Geen vorming zonder transcendentie: De theologische horizon van een breed pedagogisch vormingsbegrip. In: Wolter </w:t>
      </w:r>
      <w:proofErr w:type="spellStart"/>
      <w:r w:rsidRPr="008E14E6">
        <w:rPr>
          <w:rFonts w:cstheme="minorHAnsi"/>
          <w:sz w:val="20"/>
          <w:szCs w:val="20"/>
          <w:lang w:val="nl-NL"/>
        </w:rPr>
        <w:t>Huttinga</w:t>
      </w:r>
      <w:proofErr w:type="spellEnd"/>
      <w:r w:rsidRPr="008E14E6">
        <w:rPr>
          <w:rFonts w:cstheme="minorHAnsi"/>
          <w:sz w:val="20"/>
          <w:szCs w:val="20"/>
          <w:lang w:val="nl-NL"/>
        </w:rPr>
        <w:t xml:space="preserve"> &amp; Roel Kuiper (red.) </w:t>
      </w:r>
      <w:r w:rsidRPr="008E14E6">
        <w:rPr>
          <w:rFonts w:cstheme="minorHAnsi"/>
          <w:i/>
          <w:iCs/>
          <w:sz w:val="20"/>
          <w:szCs w:val="20"/>
          <w:lang w:val="nl-NL"/>
        </w:rPr>
        <w:t xml:space="preserve">Mens worden. Over de relatie tussen Theologie en pedagogiek, </w:t>
      </w:r>
      <w:r w:rsidRPr="008E14E6">
        <w:rPr>
          <w:rFonts w:cstheme="minorHAnsi"/>
          <w:sz w:val="20"/>
          <w:szCs w:val="20"/>
          <w:lang w:val="nl-NL"/>
        </w:rPr>
        <w:t>pp. 151 - 170</w:t>
      </w:r>
      <w:r w:rsidRPr="008E14E6">
        <w:rPr>
          <w:rFonts w:cstheme="minorHAnsi"/>
          <w:i/>
          <w:iCs/>
          <w:sz w:val="20"/>
          <w:szCs w:val="20"/>
          <w:lang w:val="nl-NL"/>
        </w:rPr>
        <w:t xml:space="preserve">. </w:t>
      </w:r>
      <w:r w:rsidRPr="008E14E6">
        <w:rPr>
          <w:rFonts w:cstheme="minorHAnsi"/>
          <w:sz w:val="20"/>
          <w:szCs w:val="20"/>
          <w:lang w:val="en-GB"/>
        </w:rPr>
        <w:t xml:space="preserve">Amsterdam: </w:t>
      </w:r>
      <w:proofErr w:type="spellStart"/>
      <w:r w:rsidRPr="008E14E6">
        <w:rPr>
          <w:rFonts w:cstheme="minorHAnsi"/>
          <w:sz w:val="20"/>
          <w:szCs w:val="20"/>
          <w:lang w:val="en-GB"/>
        </w:rPr>
        <w:t>Buijten</w:t>
      </w:r>
      <w:proofErr w:type="spellEnd"/>
      <w:r w:rsidRPr="008E14E6">
        <w:rPr>
          <w:rFonts w:cstheme="minorHAnsi"/>
          <w:sz w:val="20"/>
          <w:szCs w:val="20"/>
          <w:lang w:val="en-GB"/>
        </w:rPr>
        <w:t xml:space="preserve"> &amp; </w:t>
      </w:r>
      <w:proofErr w:type="spellStart"/>
      <w:r w:rsidRPr="008E14E6">
        <w:rPr>
          <w:rFonts w:cstheme="minorHAnsi"/>
          <w:sz w:val="20"/>
          <w:szCs w:val="20"/>
          <w:lang w:val="en-GB"/>
        </w:rPr>
        <w:t>Schipperheijn</w:t>
      </w:r>
      <w:proofErr w:type="spellEnd"/>
      <w:r w:rsidRPr="008E14E6">
        <w:rPr>
          <w:rFonts w:cstheme="minorHAnsi"/>
          <w:sz w:val="20"/>
          <w:szCs w:val="20"/>
          <w:lang w:val="en-GB"/>
        </w:rPr>
        <w:t>.</w:t>
      </w:r>
    </w:p>
    <w:p w14:paraId="60373679" w14:textId="77777777" w:rsidR="00AB2675" w:rsidRDefault="00AB2675" w:rsidP="003B0C31">
      <w:pPr>
        <w:spacing w:after="0" w:line="240" w:lineRule="auto"/>
        <w:jc w:val="both"/>
        <w:rPr>
          <w:rFonts w:cstheme="minorHAnsi"/>
          <w:sz w:val="20"/>
          <w:szCs w:val="20"/>
          <w:lang w:val="en-GB"/>
        </w:rPr>
      </w:pPr>
    </w:p>
    <w:p w14:paraId="28A6649C" w14:textId="243042BD" w:rsidR="00AB2675" w:rsidRPr="004D32F3" w:rsidRDefault="00AB2675" w:rsidP="003B0C31">
      <w:pPr>
        <w:spacing w:after="0" w:line="240" w:lineRule="auto"/>
        <w:jc w:val="both"/>
        <w:rPr>
          <w:rFonts w:cstheme="minorHAnsi"/>
          <w:iCs/>
          <w:sz w:val="20"/>
          <w:szCs w:val="20"/>
          <w:lang w:val="nl-NL"/>
        </w:rPr>
      </w:pPr>
      <w:r w:rsidRPr="00AB2675">
        <w:rPr>
          <w:rFonts w:cstheme="minorHAnsi"/>
          <w:sz w:val="20"/>
          <w:szCs w:val="20"/>
          <w:lang w:val="nl-NL"/>
        </w:rPr>
        <w:t>Muynck, A. de &amp; Kunz, A</w:t>
      </w:r>
      <w:r>
        <w:rPr>
          <w:rFonts w:cstheme="minorHAnsi"/>
          <w:sz w:val="20"/>
          <w:szCs w:val="20"/>
          <w:lang w:val="nl-NL"/>
        </w:rPr>
        <w:t xml:space="preserve">.J. </w:t>
      </w:r>
      <w:r w:rsidR="004D32F3">
        <w:rPr>
          <w:rFonts w:cstheme="minorHAnsi"/>
          <w:sz w:val="20"/>
          <w:szCs w:val="20"/>
          <w:lang w:val="nl-NL"/>
        </w:rPr>
        <w:t xml:space="preserve">(2022). </w:t>
      </w:r>
      <w:r w:rsidR="004D32F3">
        <w:rPr>
          <w:rFonts w:cstheme="minorHAnsi"/>
          <w:i/>
          <w:sz w:val="20"/>
          <w:szCs w:val="20"/>
          <w:lang w:val="nl-NL"/>
        </w:rPr>
        <w:t xml:space="preserve">Gidsen. Een christelijke schoolpedagogiek. </w:t>
      </w:r>
      <w:r w:rsidR="00F06BA1">
        <w:rPr>
          <w:rFonts w:cstheme="minorHAnsi"/>
          <w:iCs/>
          <w:sz w:val="20"/>
          <w:szCs w:val="20"/>
          <w:lang w:val="nl-NL"/>
        </w:rPr>
        <w:t xml:space="preserve">Utrecht: </w:t>
      </w:r>
      <w:proofErr w:type="spellStart"/>
      <w:r w:rsidR="00F06BA1">
        <w:rPr>
          <w:rFonts w:cstheme="minorHAnsi"/>
          <w:iCs/>
          <w:sz w:val="20"/>
          <w:szCs w:val="20"/>
          <w:lang w:val="nl-NL"/>
        </w:rPr>
        <w:t>KokBoekencentrum</w:t>
      </w:r>
      <w:proofErr w:type="spellEnd"/>
      <w:r w:rsidR="00F06BA1">
        <w:rPr>
          <w:rFonts w:cstheme="minorHAnsi"/>
          <w:iCs/>
          <w:sz w:val="20"/>
          <w:szCs w:val="20"/>
          <w:lang w:val="nl-NL"/>
        </w:rPr>
        <w:t>.</w:t>
      </w:r>
    </w:p>
    <w:p w14:paraId="77FF8100" w14:textId="77777777" w:rsidR="0048777D" w:rsidRPr="00AB2675" w:rsidRDefault="0048777D" w:rsidP="003B0C31">
      <w:pPr>
        <w:spacing w:after="0" w:line="240" w:lineRule="auto"/>
        <w:jc w:val="both"/>
        <w:rPr>
          <w:rFonts w:cstheme="minorHAnsi"/>
          <w:sz w:val="20"/>
          <w:szCs w:val="20"/>
          <w:lang w:val="nl-NL"/>
        </w:rPr>
      </w:pPr>
    </w:p>
    <w:p w14:paraId="1D36CC7D" w14:textId="77777777" w:rsidR="00AD1CA9" w:rsidRPr="008E14E6" w:rsidRDefault="00AD1CA9" w:rsidP="00AD1CA9">
      <w:pPr>
        <w:rPr>
          <w:rFonts w:cstheme="minorHAnsi"/>
          <w:sz w:val="20"/>
          <w:szCs w:val="20"/>
        </w:rPr>
      </w:pPr>
      <w:r w:rsidRPr="008E14E6">
        <w:rPr>
          <w:rFonts w:cstheme="minorHAnsi"/>
          <w:sz w:val="20"/>
          <w:szCs w:val="20"/>
        </w:rPr>
        <w:lastRenderedPageBreak/>
        <w:t xml:space="preserve">Sanger, M. &amp; </w:t>
      </w:r>
      <w:proofErr w:type="spellStart"/>
      <w:r w:rsidRPr="008E14E6">
        <w:rPr>
          <w:rFonts w:cstheme="minorHAnsi"/>
          <w:sz w:val="20"/>
          <w:szCs w:val="20"/>
        </w:rPr>
        <w:t>Osguthorpe</w:t>
      </w:r>
      <w:proofErr w:type="spellEnd"/>
      <w:r w:rsidRPr="008E14E6">
        <w:rPr>
          <w:rFonts w:cstheme="minorHAnsi"/>
          <w:sz w:val="20"/>
          <w:szCs w:val="20"/>
        </w:rPr>
        <w:t xml:space="preserve">, R. (2013). The moral nature of teacher candidate beliefs about the purposes of schooling and their reasons for choosing teaching as a career. </w:t>
      </w:r>
      <w:proofErr w:type="spellStart"/>
      <w:r w:rsidRPr="008E14E6">
        <w:rPr>
          <w:rFonts w:cstheme="minorHAnsi"/>
          <w:i/>
          <w:iCs/>
          <w:sz w:val="20"/>
          <w:szCs w:val="20"/>
        </w:rPr>
        <w:t>Pedabody</w:t>
      </w:r>
      <w:proofErr w:type="spellEnd"/>
      <w:r w:rsidRPr="008E14E6">
        <w:rPr>
          <w:rFonts w:cstheme="minorHAnsi"/>
          <w:i/>
          <w:iCs/>
          <w:sz w:val="20"/>
          <w:szCs w:val="20"/>
        </w:rPr>
        <w:t xml:space="preserve"> Journal of Education</w:t>
      </w:r>
      <w:r w:rsidRPr="008E14E6">
        <w:rPr>
          <w:rFonts w:cstheme="minorHAnsi"/>
          <w:sz w:val="20"/>
          <w:szCs w:val="20"/>
        </w:rPr>
        <w:t xml:space="preserve"> 88(2), 180-197. </w:t>
      </w:r>
    </w:p>
    <w:p w14:paraId="5A4FABB4" w14:textId="77777777" w:rsidR="00AD1CA9" w:rsidRPr="008E14E6" w:rsidRDefault="00AD1CA9" w:rsidP="00AD1CA9">
      <w:pPr>
        <w:rPr>
          <w:rFonts w:cstheme="minorHAnsi"/>
          <w:sz w:val="20"/>
          <w:szCs w:val="20"/>
          <w:lang w:val="nl-NL"/>
        </w:rPr>
      </w:pPr>
      <w:r w:rsidRPr="008E14E6">
        <w:rPr>
          <w:rFonts w:cstheme="minorHAnsi"/>
          <w:sz w:val="20"/>
          <w:szCs w:val="20"/>
        </w:rPr>
        <w:t xml:space="preserve">Santoro, D. (2011). Good teaching in difficult times. </w:t>
      </w:r>
      <w:r w:rsidRPr="008E14E6">
        <w:rPr>
          <w:rFonts w:cstheme="minorHAnsi"/>
          <w:i/>
          <w:iCs/>
          <w:sz w:val="20"/>
          <w:szCs w:val="20"/>
          <w:lang w:val="nl-NL"/>
        </w:rPr>
        <w:t xml:space="preserve">American Journal of </w:t>
      </w:r>
      <w:proofErr w:type="spellStart"/>
      <w:r w:rsidRPr="008E14E6">
        <w:rPr>
          <w:rFonts w:cstheme="minorHAnsi"/>
          <w:i/>
          <w:iCs/>
          <w:sz w:val="20"/>
          <w:szCs w:val="20"/>
          <w:lang w:val="nl-NL"/>
        </w:rPr>
        <w:t>education</w:t>
      </w:r>
      <w:proofErr w:type="spellEnd"/>
      <w:r w:rsidRPr="008E14E6">
        <w:rPr>
          <w:rFonts w:cstheme="minorHAnsi"/>
          <w:sz w:val="20"/>
          <w:szCs w:val="20"/>
          <w:lang w:val="nl-NL"/>
        </w:rPr>
        <w:t xml:space="preserve"> 118(1), 1-23. </w:t>
      </w:r>
    </w:p>
    <w:p w14:paraId="08B8647C" w14:textId="2004D0D7" w:rsidR="007E6FEA" w:rsidRPr="00CD23C6" w:rsidRDefault="007E6FEA" w:rsidP="003B0C31">
      <w:pPr>
        <w:spacing w:after="0" w:line="240" w:lineRule="auto"/>
        <w:jc w:val="both"/>
        <w:rPr>
          <w:rFonts w:cstheme="minorHAnsi"/>
          <w:sz w:val="20"/>
          <w:szCs w:val="20"/>
        </w:rPr>
      </w:pPr>
      <w:proofErr w:type="spellStart"/>
      <w:r w:rsidRPr="008E14E6">
        <w:rPr>
          <w:rFonts w:cstheme="minorHAnsi"/>
          <w:sz w:val="20"/>
          <w:szCs w:val="20"/>
          <w:lang w:val="nl-NL"/>
        </w:rPr>
        <w:t>Windmuller</w:t>
      </w:r>
      <w:proofErr w:type="spellEnd"/>
      <w:r w:rsidRPr="008E14E6">
        <w:rPr>
          <w:rFonts w:cstheme="minorHAnsi"/>
          <w:sz w:val="20"/>
          <w:szCs w:val="20"/>
          <w:lang w:val="nl-NL"/>
        </w:rPr>
        <w:t xml:space="preserve">, I. (2012) </w:t>
      </w:r>
      <w:r w:rsidRPr="008E14E6">
        <w:rPr>
          <w:rFonts w:cstheme="minorHAnsi"/>
          <w:i/>
          <w:iCs/>
          <w:sz w:val="20"/>
          <w:szCs w:val="20"/>
          <w:lang w:val="nl-NL"/>
        </w:rPr>
        <w:t xml:space="preserve">Versterking van de professionaliteit van de leraar basisonderwijs. </w:t>
      </w:r>
      <w:r w:rsidRPr="00CD23C6">
        <w:rPr>
          <w:rFonts w:cstheme="minorHAnsi"/>
          <w:sz w:val="20"/>
          <w:szCs w:val="20"/>
        </w:rPr>
        <w:t xml:space="preserve">Maastricht: </w:t>
      </w:r>
      <w:proofErr w:type="spellStart"/>
      <w:r w:rsidRPr="00CD23C6">
        <w:rPr>
          <w:rFonts w:cstheme="minorHAnsi"/>
          <w:sz w:val="20"/>
          <w:szCs w:val="20"/>
        </w:rPr>
        <w:t>Universitaire</w:t>
      </w:r>
      <w:proofErr w:type="spellEnd"/>
      <w:r w:rsidRPr="00CD23C6">
        <w:rPr>
          <w:rFonts w:cstheme="minorHAnsi"/>
          <w:sz w:val="20"/>
          <w:szCs w:val="20"/>
        </w:rPr>
        <w:t xml:space="preserve"> Pers. </w:t>
      </w:r>
    </w:p>
    <w:p w14:paraId="6F5ECDF6" w14:textId="77777777" w:rsidR="00DD745F" w:rsidRPr="00CD23C6" w:rsidRDefault="00DD745F" w:rsidP="003B0C31">
      <w:pPr>
        <w:spacing w:after="0" w:line="240" w:lineRule="auto"/>
        <w:jc w:val="both"/>
        <w:rPr>
          <w:rFonts w:cstheme="minorHAnsi"/>
          <w:sz w:val="20"/>
          <w:szCs w:val="20"/>
        </w:rPr>
      </w:pPr>
    </w:p>
    <w:p w14:paraId="4A54FF27" w14:textId="5576AA63" w:rsidR="008A4150" w:rsidRPr="008E14E6" w:rsidRDefault="00B66DE5" w:rsidP="0045662A">
      <w:pPr>
        <w:spacing w:after="0" w:line="240" w:lineRule="auto"/>
        <w:jc w:val="both"/>
        <w:rPr>
          <w:rFonts w:cstheme="minorHAnsi"/>
          <w:sz w:val="20"/>
          <w:szCs w:val="20"/>
          <w:lang w:val="en-GB"/>
        </w:rPr>
      </w:pPr>
      <w:r w:rsidRPr="00CD23C6">
        <w:rPr>
          <w:rFonts w:cstheme="minorHAnsi"/>
          <w:sz w:val="20"/>
          <w:szCs w:val="20"/>
        </w:rPr>
        <w:t xml:space="preserve">Zande, Edwin van der (2018). Life Orientation for Professionals. </w:t>
      </w:r>
      <w:r w:rsidRPr="008E14E6">
        <w:rPr>
          <w:rFonts w:cstheme="minorHAnsi"/>
          <w:sz w:val="20"/>
          <w:szCs w:val="20"/>
        </w:rPr>
        <w:t xml:space="preserve">A Narrative Inquiry into Morality and Dialogical Competency in </w:t>
      </w:r>
      <w:proofErr w:type="spellStart"/>
      <w:r w:rsidRPr="008E14E6">
        <w:rPr>
          <w:rFonts w:cstheme="minorHAnsi"/>
          <w:sz w:val="20"/>
          <w:szCs w:val="20"/>
        </w:rPr>
        <w:t>Professionalisation</w:t>
      </w:r>
      <w:proofErr w:type="spellEnd"/>
      <w:r w:rsidRPr="008E14E6">
        <w:rPr>
          <w:rFonts w:cstheme="minorHAnsi"/>
          <w:sz w:val="20"/>
          <w:szCs w:val="20"/>
        </w:rPr>
        <w:t>. PhD-thesis Utrecht University. Almere: Parthenon.</w:t>
      </w:r>
    </w:p>
    <w:sectPr w:rsidR="008A4150" w:rsidRPr="008E14E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DA8F" w14:textId="77777777" w:rsidR="002E72B2" w:rsidRDefault="002E72B2" w:rsidP="005937C1">
      <w:pPr>
        <w:spacing w:after="0" w:line="240" w:lineRule="auto"/>
      </w:pPr>
      <w:r>
        <w:separator/>
      </w:r>
    </w:p>
  </w:endnote>
  <w:endnote w:type="continuationSeparator" w:id="0">
    <w:p w14:paraId="3461AFC0" w14:textId="77777777" w:rsidR="002E72B2" w:rsidRDefault="002E72B2" w:rsidP="005937C1">
      <w:pPr>
        <w:spacing w:after="0" w:line="240" w:lineRule="auto"/>
      </w:pPr>
      <w:r>
        <w:continuationSeparator/>
      </w:r>
    </w:p>
  </w:endnote>
  <w:endnote w:type="continuationNotice" w:id="1">
    <w:p w14:paraId="74B0B452" w14:textId="77777777" w:rsidR="00214460" w:rsidRDefault="00214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787585"/>
      <w:docPartObj>
        <w:docPartGallery w:val="Page Numbers (Bottom of Page)"/>
        <w:docPartUnique/>
      </w:docPartObj>
    </w:sdtPr>
    <w:sdtEndPr/>
    <w:sdtContent>
      <w:p w14:paraId="5C6FEFDB" w14:textId="70E00BEC" w:rsidR="00A5619F" w:rsidRDefault="00A5619F">
        <w:pPr>
          <w:pStyle w:val="Voettekst"/>
          <w:jc w:val="right"/>
        </w:pPr>
        <w:r>
          <w:fldChar w:fldCharType="begin"/>
        </w:r>
        <w:r>
          <w:instrText>PAGE   \* MERGEFORMAT</w:instrText>
        </w:r>
        <w:r>
          <w:fldChar w:fldCharType="separate"/>
        </w:r>
        <w:r>
          <w:rPr>
            <w:lang w:val="nl-NL"/>
          </w:rPr>
          <w:t>2</w:t>
        </w:r>
        <w:r>
          <w:fldChar w:fldCharType="end"/>
        </w:r>
      </w:p>
    </w:sdtContent>
  </w:sdt>
  <w:p w14:paraId="020E5A71" w14:textId="77777777" w:rsidR="00A5619F" w:rsidRDefault="00A561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4826" w14:textId="77777777" w:rsidR="002E72B2" w:rsidRDefault="002E72B2" w:rsidP="005937C1">
      <w:pPr>
        <w:spacing w:after="0" w:line="240" w:lineRule="auto"/>
      </w:pPr>
      <w:r>
        <w:separator/>
      </w:r>
    </w:p>
  </w:footnote>
  <w:footnote w:type="continuationSeparator" w:id="0">
    <w:p w14:paraId="482946DC" w14:textId="77777777" w:rsidR="002E72B2" w:rsidRDefault="002E72B2" w:rsidP="005937C1">
      <w:pPr>
        <w:spacing w:after="0" w:line="240" w:lineRule="auto"/>
      </w:pPr>
      <w:r>
        <w:continuationSeparator/>
      </w:r>
    </w:p>
  </w:footnote>
  <w:footnote w:type="continuationNotice" w:id="1">
    <w:p w14:paraId="252413E8" w14:textId="77777777" w:rsidR="00214460" w:rsidRDefault="00214460">
      <w:pPr>
        <w:spacing w:after="0" w:line="240" w:lineRule="auto"/>
      </w:pPr>
    </w:p>
  </w:footnote>
  <w:footnote w:id="2">
    <w:p w14:paraId="5D74968E" w14:textId="77777777" w:rsidR="003B0C31" w:rsidRPr="007D6D71" w:rsidRDefault="003B0C31" w:rsidP="003B0C31">
      <w:pPr>
        <w:pStyle w:val="Voetnoottekst"/>
        <w:rPr>
          <w:rFonts w:asciiTheme="minorHAnsi" w:hAnsiTheme="minorHAnsi" w:cstheme="minorHAnsi"/>
        </w:rPr>
      </w:pPr>
      <w:r>
        <w:rPr>
          <w:rStyle w:val="Voetnootmarkering"/>
        </w:rPr>
        <w:footnoteRef/>
      </w:r>
      <w:r>
        <w:t xml:space="preserve"> </w:t>
      </w:r>
      <w:r w:rsidRPr="007D6D71">
        <w:rPr>
          <w:rFonts w:asciiTheme="minorHAnsi" w:hAnsiTheme="minorHAnsi" w:cstheme="minorHAnsi"/>
        </w:rPr>
        <w:t>Aangesloten zijn: de Vrije Universiteit, Universiteit van Humanistiek, Universiteit van Utrecht, Wageningen Universiteit, Open Universiteit, Theologische Universiteit Apeldoorn, Christelijke Hogeschool Ede, Hogeschool VIAA en Driestar educatief (</w:t>
      </w:r>
      <w:r w:rsidRPr="007D6D71">
        <w:rPr>
          <w:rFonts w:asciiTheme="minorHAnsi" w:hAnsiTheme="minorHAnsi" w:cstheme="minorHAnsi"/>
          <w:i/>
        </w:rPr>
        <w:t>Regionale Allianties</w:t>
      </w:r>
      <w:r w:rsidRPr="007D6D71">
        <w:rPr>
          <w:rFonts w:asciiTheme="minorHAnsi" w:hAnsiTheme="minorHAnsi" w:cstheme="minorHAnsi"/>
        </w:rPr>
        <w:t>, 2021).</w:t>
      </w:r>
    </w:p>
  </w:footnote>
  <w:footnote w:id="3">
    <w:p w14:paraId="05F0E20B" w14:textId="147C018B" w:rsidR="2022EBF4" w:rsidRDefault="2022EBF4" w:rsidP="2022EBF4">
      <w:pPr>
        <w:pStyle w:val="Voetnoottekst"/>
        <w:rPr>
          <w:rFonts w:asciiTheme="minorHAnsi" w:hAnsiTheme="minorHAnsi" w:cstheme="minorBidi"/>
          <w:color w:val="202122"/>
        </w:rPr>
      </w:pPr>
      <w:r w:rsidRPr="2022EBF4">
        <w:rPr>
          <w:rStyle w:val="Voetnootmarkering"/>
          <w:rFonts w:asciiTheme="minorHAnsi" w:hAnsiTheme="minorHAnsi" w:cstheme="minorBidi"/>
        </w:rPr>
        <w:footnoteRef/>
      </w:r>
      <w:r w:rsidRPr="2022EBF4">
        <w:rPr>
          <w:rFonts w:asciiTheme="minorHAnsi" w:hAnsiTheme="minorHAnsi" w:cstheme="minorBidi"/>
        </w:rPr>
        <w:t xml:space="preserve"> Zowel religieus als seculier.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8B8"/>
    <w:multiLevelType w:val="hybridMultilevel"/>
    <w:tmpl w:val="2B7E06A8"/>
    <w:lvl w:ilvl="0" w:tplc="2F60C5F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B1EFE"/>
    <w:multiLevelType w:val="hybridMultilevel"/>
    <w:tmpl w:val="34889D8A"/>
    <w:lvl w:ilvl="0" w:tplc="67384E32">
      <w:start w:val="3"/>
      <w:numFmt w:val="bullet"/>
      <w:lvlText w:val="-"/>
      <w:lvlJc w:val="left"/>
      <w:pPr>
        <w:ind w:left="1080" w:hanging="360"/>
      </w:pPr>
      <w:rPr>
        <w:rFonts w:ascii="Times New Roman" w:eastAsia="Times New Roman" w:hAnsi="Times New Roman" w:cs="Times New Roman" w:hint="default"/>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79271B6"/>
    <w:multiLevelType w:val="hybridMultilevel"/>
    <w:tmpl w:val="45D2D8D8"/>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43CF06"/>
    <w:multiLevelType w:val="hybridMultilevel"/>
    <w:tmpl w:val="FFFFFFFF"/>
    <w:lvl w:ilvl="0" w:tplc="A1D04848">
      <w:start w:val="1"/>
      <w:numFmt w:val="decimal"/>
      <w:lvlText w:val="%1."/>
      <w:lvlJc w:val="left"/>
      <w:pPr>
        <w:ind w:left="720" w:hanging="360"/>
      </w:pPr>
    </w:lvl>
    <w:lvl w:ilvl="1" w:tplc="7624E30C">
      <w:start w:val="1"/>
      <w:numFmt w:val="lowerLetter"/>
      <w:lvlText w:val="%2."/>
      <w:lvlJc w:val="left"/>
      <w:pPr>
        <w:ind w:left="1440" w:hanging="360"/>
      </w:pPr>
    </w:lvl>
    <w:lvl w:ilvl="2" w:tplc="F8B86A14">
      <w:start w:val="1"/>
      <w:numFmt w:val="lowerRoman"/>
      <w:lvlText w:val="%3."/>
      <w:lvlJc w:val="right"/>
      <w:pPr>
        <w:ind w:left="2160" w:hanging="180"/>
      </w:pPr>
    </w:lvl>
    <w:lvl w:ilvl="3" w:tplc="D744CE7E">
      <w:start w:val="1"/>
      <w:numFmt w:val="decimal"/>
      <w:lvlText w:val="%4."/>
      <w:lvlJc w:val="left"/>
      <w:pPr>
        <w:ind w:left="2880" w:hanging="360"/>
      </w:pPr>
    </w:lvl>
    <w:lvl w:ilvl="4" w:tplc="6C5C8A00">
      <w:start w:val="1"/>
      <w:numFmt w:val="lowerLetter"/>
      <w:lvlText w:val="%5."/>
      <w:lvlJc w:val="left"/>
      <w:pPr>
        <w:ind w:left="3600" w:hanging="360"/>
      </w:pPr>
    </w:lvl>
    <w:lvl w:ilvl="5" w:tplc="C9E29084">
      <w:start w:val="1"/>
      <w:numFmt w:val="lowerRoman"/>
      <w:lvlText w:val="%6."/>
      <w:lvlJc w:val="right"/>
      <w:pPr>
        <w:ind w:left="4320" w:hanging="180"/>
      </w:pPr>
    </w:lvl>
    <w:lvl w:ilvl="6" w:tplc="8A205C30">
      <w:start w:val="1"/>
      <w:numFmt w:val="decimal"/>
      <w:lvlText w:val="%7."/>
      <w:lvlJc w:val="left"/>
      <w:pPr>
        <w:ind w:left="5040" w:hanging="360"/>
      </w:pPr>
    </w:lvl>
    <w:lvl w:ilvl="7" w:tplc="2CE48030">
      <w:start w:val="1"/>
      <w:numFmt w:val="lowerLetter"/>
      <w:lvlText w:val="%8."/>
      <w:lvlJc w:val="left"/>
      <w:pPr>
        <w:ind w:left="5760" w:hanging="360"/>
      </w:pPr>
    </w:lvl>
    <w:lvl w:ilvl="8" w:tplc="4FF62436">
      <w:start w:val="1"/>
      <w:numFmt w:val="lowerRoman"/>
      <w:lvlText w:val="%9."/>
      <w:lvlJc w:val="right"/>
      <w:pPr>
        <w:ind w:left="6480" w:hanging="180"/>
      </w:pPr>
    </w:lvl>
  </w:abstractNum>
  <w:abstractNum w:abstractNumId="4" w15:restartNumberingAfterBreak="0">
    <w:nsid w:val="2D07DCD8"/>
    <w:multiLevelType w:val="hybridMultilevel"/>
    <w:tmpl w:val="FFFFFFFF"/>
    <w:lvl w:ilvl="0" w:tplc="94B6952C">
      <w:start w:val="1"/>
      <w:numFmt w:val="bullet"/>
      <w:lvlText w:val=""/>
      <w:lvlJc w:val="left"/>
      <w:pPr>
        <w:ind w:left="720" w:hanging="360"/>
      </w:pPr>
      <w:rPr>
        <w:rFonts w:ascii="Symbol" w:hAnsi="Symbol" w:hint="default"/>
      </w:rPr>
    </w:lvl>
    <w:lvl w:ilvl="1" w:tplc="3B2C9776">
      <w:start w:val="1"/>
      <w:numFmt w:val="bullet"/>
      <w:lvlText w:val="o"/>
      <w:lvlJc w:val="left"/>
      <w:pPr>
        <w:ind w:left="1440" w:hanging="360"/>
      </w:pPr>
      <w:rPr>
        <w:rFonts w:ascii="Courier New" w:hAnsi="Courier New" w:hint="default"/>
      </w:rPr>
    </w:lvl>
    <w:lvl w:ilvl="2" w:tplc="3200720A">
      <w:start w:val="1"/>
      <w:numFmt w:val="bullet"/>
      <w:lvlText w:val=""/>
      <w:lvlJc w:val="left"/>
      <w:pPr>
        <w:ind w:left="2160" w:hanging="360"/>
      </w:pPr>
      <w:rPr>
        <w:rFonts w:ascii="Wingdings" w:hAnsi="Wingdings" w:hint="default"/>
      </w:rPr>
    </w:lvl>
    <w:lvl w:ilvl="3" w:tplc="55F2952A">
      <w:start w:val="1"/>
      <w:numFmt w:val="bullet"/>
      <w:lvlText w:val=""/>
      <w:lvlJc w:val="left"/>
      <w:pPr>
        <w:ind w:left="2880" w:hanging="360"/>
      </w:pPr>
      <w:rPr>
        <w:rFonts w:ascii="Symbol" w:hAnsi="Symbol" w:hint="default"/>
      </w:rPr>
    </w:lvl>
    <w:lvl w:ilvl="4" w:tplc="154C5CC8">
      <w:start w:val="1"/>
      <w:numFmt w:val="bullet"/>
      <w:lvlText w:val="o"/>
      <w:lvlJc w:val="left"/>
      <w:pPr>
        <w:ind w:left="3600" w:hanging="360"/>
      </w:pPr>
      <w:rPr>
        <w:rFonts w:ascii="Courier New" w:hAnsi="Courier New" w:hint="default"/>
      </w:rPr>
    </w:lvl>
    <w:lvl w:ilvl="5" w:tplc="CAF485CC">
      <w:start w:val="1"/>
      <w:numFmt w:val="bullet"/>
      <w:lvlText w:val=""/>
      <w:lvlJc w:val="left"/>
      <w:pPr>
        <w:ind w:left="4320" w:hanging="360"/>
      </w:pPr>
      <w:rPr>
        <w:rFonts w:ascii="Wingdings" w:hAnsi="Wingdings" w:hint="default"/>
      </w:rPr>
    </w:lvl>
    <w:lvl w:ilvl="6" w:tplc="7786B87C">
      <w:start w:val="1"/>
      <w:numFmt w:val="bullet"/>
      <w:lvlText w:val=""/>
      <w:lvlJc w:val="left"/>
      <w:pPr>
        <w:ind w:left="5040" w:hanging="360"/>
      </w:pPr>
      <w:rPr>
        <w:rFonts w:ascii="Symbol" w:hAnsi="Symbol" w:hint="default"/>
      </w:rPr>
    </w:lvl>
    <w:lvl w:ilvl="7" w:tplc="0D26DBDE">
      <w:start w:val="1"/>
      <w:numFmt w:val="bullet"/>
      <w:lvlText w:val="o"/>
      <w:lvlJc w:val="left"/>
      <w:pPr>
        <w:ind w:left="5760" w:hanging="360"/>
      </w:pPr>
      <w:rPr>
        <w:rFonts w:ascii="Courier New" w:hAnsi="Courier New" w:hint="default"/>
      </w:rPr>
    </w:lvl>
    <w:lvl w:ilvl="8" w:tplc="98349E60">
      <w:start w:val="1"/>
      <w:numFmt w:val="bullet"/>
      <w:lvlText w:val=""/>
      <w:lvlJc w:val="left"/>
      <w:pPr>
        <w:ind w:left="6480" w:hanging="360"/>
      </w:pPr>
      <w:rPr>
        <w:rFonts w:ascii="Wingdings" w:hAnsi="Wingdings" w:hint="default"/>
      </w:rPr>
    </w:lvl>
  </w:abstractNum>
  <w:abstractNum w:abstractNumId="5" w15:restartNumberingAfterBreak="0">
    <w:nsid w:val="470E342D"/>
    <w:multiLevelType w:val="hybridMultilevel"/>
    <w:tmpl w:val="FFFFFFFF"/>
    <w:lvl w:ilvl="0" w:tplc="9F4CA5BC">
      <w:start w:val="1"/>
      <w:numFmt w:val="bullet"/>
      <w:lvlText w:val=""/>
      <w:lvlJc w:val="left"/>
      <w:pPr>
        <w:ind w:left="720" w:hanging="360"/>
      </w:pPr>
      <w:rPr>
        <w:rFonts w:ascii="Symbol" w:hAnsi="Symbol" w:hint="default"/>
      </w:rPr>
    </w:lvl>
    <w:lvl w:ilvl="1" w:tplc="B058ADCE">
      <w:start w:val="1"/>
      <w:numFmt w:val="bullet"/>
      <w:lvlText w:val="o"/>
      <w:lvlJc w:val="left"/>
      <w:pPr>
        <w:ind w:left="1440" w:hanging="360"/>
      </w:pPr>
      <w:rPr>
        <w:rFonts w:ascii="Courier New" w:hAnsi="Courier New" w:hint="default"/>
      </w:rPr>
    </w:lvl>
    <w:lvl w:ilvl="2" w:tplc="6884206C">
      <w:start w:val="1"/>
      <w:numFmt w:val="bullet"/>
      <w:lvlText w:val=""/>
      <w:lvlJc w:val="left"/>
      <w:pPr>
        <w:ind w:left="2160" w:hanging="360"/>
      </w:pPr>
      <w:rPr>
        <w:rFonts w:ascii="Wingdings" w:hAnsi="Wingdings" w:hint="default"/>
      </w:rPr>
    </w:lvl>
    <w:lvl w:ilvl="3" w:tplc="327AF5DC">
      <w:start w:val="1"/>
      <w:numFmt w:val="bullet"/>
      <w:lvlText w:val=""/>
      <w:lvlJc w:val="left"/>
      <w:pPr>
        <w:ind w:left="2880" w:hanging="360"/>
      </w:pPr>
      <w:rPr>
        <w:rFonts w:ascii="Symbol" w:hAnsi="Symbol" w:hint="default"/>
      </w:rPr>
    </w:lvl>
    <w:lvl w:ilvl="4" w:tplc="B10A6C06">
      <w:start w:val="1"/>
      <w:numFmt w:val="bullet"/>
      <w:lvlText w:val="o"/>
      <w:lvlJc w:val="left"/>
      <w:pPr>
        <w:ind w:left="3600" w:hanging="360"/>
      </w:pPr>
      <w:rPr>
        <w:rFonts w:ascii="Courier New" w:hAnsi="Courier New" w:hint="default"/>
      </w:rPr>
    </w:lvl>
    <w:lvl w:ilvl="5" w:tplc="86B669DA">
      <w:start w:val="1"/>
      <w:numFmt w:val="bullet"/>
      <w:lvlText w:val=""/>
      <w:lvlJc w:val="left"/>
      <w:pPr>
        <w:ind w:left="4320" w:hanging="360"/>
      </w:pPr>
      <w:rPr>
        <w:rFonts w:ascii="Wingdings" w:hAnsi="Wingdings" w:hint="default"/>
      </w:rPr>
    </w:lvl>
    <w:lvl w:ilvl="6" w:tplc="3D3EC7EC">
      <w:start w:val="1"/>
      <w:numFmt w:val="bullet"/>
      <w:lvlText w:val=""/>
      <w:lvlJc w:val="left"/>
      <w:pPr>
        <w:ind w:left="5040" w:hanging="360"/>
      </w:pPr>
      <w:rPr>
        <w:rFonts w:ascii="Symbol" w:hAnsi="Symbol" w:hint="default"/>
      </w:rPr>
    </w:lvl>
    <w:lvl w:ilvl="7" w:tplc="22708D20">
      <w:start w:val="1"/>
      <w:numFmt w:val="bullet"/>
      <w:lvlText w:val="o"/>
      <w:lvlJc w:val="left"/>
      <w:pPr>
        <w:ind w:left="5760" w:hanging="360"/>
      </w:pPr>
      <w:rPr>
        <w:rFonts w:ascii="Courier New" w:hAnsi="Courier New" w:hint="default"/>
      </w:rPr>
    </w:lvl>
    <w:lvl w:ilvl="8" w:tplc="89341E96">
      <w:start w:val="1"/>
      <w:numFmt w:val="bullet"/>
      <w:lvlText w:val=""/>
      <w:lvlJc w:val="left"/>
      <w:pPr>
        <w:ind w:left="6480" w:hanging="360"/>
      </w:pPr>
      <w:rPr>
        <w:rFonts w:ascii="Wingdings" w:hAnsi="Wingdings" w:hint="default"/>
      </w:rPr>
    </w:lvl>
  </w:abstractNum>
  <w:abstractNum w:abstractNumId="6" w15:restartNumberingAfterBreak="0">
    <w:nsid w:val="48537B42"/>
    <w:multiLevelType w:val="hybridMultilevel"/>
    <w:tmpl w:val="FFFFFFFF"/>
    <w:lvl w:ilvl="0" w:tplc="53FEA9D0">
      <w:start w:val="1"/>
      <w:numFmt w:val="bullet"/>
      <w:lvlText w:val=""/>
      <w:lvlJc w:val="left"/>
      <w:pPr>
        <w:ind w:left="720" w:hanging="360"/>
      </w:pPr>
      <w:rPr>
        <w:rFonts w:ascii="Symbol" w:hAnsi="Symbol" w:hint="default"/>
      </w:rPr>
    </w:lvl>
    <w:lvl w:ilvl="1" w:tplc="2B02394A">
      <w:start w:val="1"/>
      <w:numFmt w:val="bullet"/>
      <w:lvlText w:val="o"/>
      <w:lvlJc w:val="left"/>
      <w:pPr>
        <w:ind w:left="1440" w:hanging="360"/>
      </w:pPr>
      <w:rPr>
        <w:rFonts w:ascii="Courier New" w:hAnsi="Courier New" w:hint="default"/>
      </w:rPr>
    </w:lvl>
    <w:lvl w:ilvl="2" w:tplc="172C73AC">
      <w:start w:val="1"/>
      <w:numFmt w:val="bullet"/>
      <w:lvlText w:val=""/>
      <w:lvlJc w:val="left"/>
      <w:pPr>
        <w:ind w:left="2160" w:hanging="360"/>
      </w:pPr>
      <w:rPr>
        <w:rFonts w:ascii="Wingdings" w:hAnsi="Wingdings" w:hint="default"/>
      </w:rPr>
    </w:lvl>
    <w:lvl w:ilvl="3" w:tplc="F6441CAE">
      <w:start w:val="1"/>
      <w:numFmt w:val="bullet"/>
      <w:lvlText w:val=""/>
      <w:lvlJc w:val="left"/>
      <w:pPr>
        <w:ind w:left="2880" w:hanging="360"/>
      </w:pPr>
      <w:rPr>
        <w:rFonts w:ascii="Symbol" w:hAnsi="Symbol" w:hint="default"/>
      </w:rPr>
    </w:lvl>
    <w:lvl w:ilvl="4" w:tplc="9A16D718">
      <w:start w:val="1"/>
      <w:numFmt w:val="bullet"/>
      <w:lvlText w:val="o"/>
      <w:lvlJc w:val="left"/>
      <w:pPr>
        <w:ind w:left="3600" w:hanging="360"/>
      </w:pPr>
      <w:rPr>
        <w:rFonts w:ascii="Courier New" w:hAnsi="Courier New" w:hint="default"/>
      </w:rPr>
    </w:lvl>
    <w:lvl w:ilvl="5" w:tplc="4030CC88">
      <w:start w:val="1"/>
      <w:numFmt w:val="bullet"/>
      <w:lvlText w:val=""/>
      <w:lvlJc w:val="left"/>
      <w:pPr>
        <w:ind w:left="4320" w:hanging="360"/>
      </w:pPr>
      <w:rPr>
        <w:rFonts w:ascii="Wingdings" w:hAnsi="Wingdings" w:hint="default"/>
      </w:rPr>
    </w:lvl>
    <w:lvl w:ilvl="6" w:tplc="324CE424">
      <w:start w:val="1"/>
      <w:numFmt w:val="bullet"/>
      <w:lvlText w:val=""/>
      <w:lvlJc w:val="left"/>
      <w:pPr>
        <w:ind w:left="5040" w:hanging="360"/>
      </w:pPr>
      <w:rPr>
        <w:rFonts w:ascii="Symbol" w:hAnsi="Symbol" w:hint="default"/>
      </w:rPr>
    </w:lvl>
    <w:lvl w:ilvl="7" w:tplc="E8687604">
      <w:start w:val="1"/>
      <w:numFmt w:val="bullet"/>
      <w:lvlText w:val="o"/>
      <w:lvlJc w:val="left"/>
      <w:pPr>
        <w:ind w:left="5760" w:hanging="360"/>
      </w:pPr>
      <w:rPr>
        <w:rFonts w:ascii="Courier New" w:hAnsi="Courier New" w:hint="default"/>
      </w:rPr>
    </w:lvl>
    <w:lvl w:ilvl="8" w:tplc="E7F8C3C6">
      <w:start w:val="1"/>
      <w:numFmt w:val="bullet"/>
      <w:lvlText w:val=""/>
      <w:lvlJc w:val="left"/>
      <w:pPr>
        <w:ind w:left="6480" w:hanging="360"/>
      </w:pPr>
      <w:rPr>
        <w:rFonts w:ascii="Wingdings" w:hAnsi="Wingdings" w:hint="default"/>
      </w:rPr>
    </w:lvl>
  </w:abstractNum>
  <w:abstractNum w:abstractNumId="7" w15:restartNumberingAfterBreak="0">
    <w:nsid w:val="6753A8F4"/>
    <w:multiLevelType w:val="hybridMultilevel"/>
    <w:tmpl w:val="FFFFFFFF"/>
    <w:lvl w:ilvl="0" w:tplc="E02EE05E">
      <w:start w:val="1"/>
      <w:numFmt w:val="bullet"/>
      <w:lvlText w:val=""/>
      <w:lvlJc w:val="left"/>
      <w:pPr>
        <w:ind w:left="720" w:hanging="360"/>
      </w:pPr>
      <w:rPr>
        <w:rFonts w:ascii="Symbol" w:hAnsi="Symbol" w:hint="default"/>
      </w:rPr>
    </w:lvl>
    <w:lvl w:ilvl="1" w:tplc="077C70D0">
      <w:start w:val="1"/>
      <w:numFmt w:val="bullet"/>
      <w:lvlText w:val="o"/>
      <w:lvlJc w:val="left"/>
      <w:pPr>
        <w:ind w:left="1440" w:hanging="360"/>
      </w:pPr>
      <w:rPr>
        <w:rFonts w:ascii="Courier New" w:hAnsi="Courier New" w:hint="default"/>
      </w:rPr>
    </w:lvl>
    <w:lvl w:ilvl="2" w:tplc="7876A1AA">
      <w:start w:val="1"/>
      <w:numFmt w:val="bullet"/>
      <w:lvlText w:val=""/>
      <w:lvlJc w:val="left"/>
      <w:pPr>
        <w:ind w:left="2160" w:hanging="360"/>
      </w:pPr>
      <w:rPr>
        <w:rFonts w:ascii="Wingdings" w:hAnsi="Wingdings" w:hint="default"/>
      </w:rPr>
    </w:lvl>
    <w:lvl w:ilvl="3" w:tplc="679E9E5C">
      <w:start w:val="1"/>
      <w:numFmt w:val="bullet"/>
      <w:lvlText w:val=""/>
      <w:lvlJc w:val="left"/>
      <w:pPr>
        <w:ind w:left="2880" w:hanging="360"/>
      </w:pPr>
      <w:rPr>
        <w:rFonts w:ascii="Symbol" w:hAnsi="Symbol" w:hint="default"/>
      </w:rPr>
    </w:lvl>
    <w:lvl w:ilvl="4" w:tplc="B0BE0298">
      <w:start w:val="1"/>
      <w:numFmt w:val="bullet"/>
      <w:lvlText w:val="o"/>
      <w:lvlJc w:val="left"/>
      <w:pPr>
        <w:ind w:left="3600" w:hanging="360"/>
      </w:pPr>
      <w:rPr>
        <w:rFonts w:ascii="Courier New" w:hAnsi="Courier New" w:hint="default"/>
      </w:rPr>
    </w:lvl>
    <w:lvl w:ilvl="5" w:tplc="E6ACF7EA">
      <w:start w:val="1"/>
      <w:numFmt w:val="bullet"/>
      <w:lvlText w:val=""/>
      <w:lvlJc w:val="left"/>
      <w:pPr>
        <w:ind w:left="4320" w:hanging="360"/>
      </w:pPr>
      <w:rPr>
        <w:rFonts w:ascii="Wingdings" w:hAnsi="Wingdings" w:hint="default"/>
      </w:rPr>
    </w:lvl>
    <w:lvl w:ilvl="6" w:tplc="89F4DA48">
      <w:start w:val="1"/>
      <w:numFmt w:val="bullet"/>
      <w:lvlText w:val=""/>
      <w:lvlJc w:val="left"/>
      <w:pPr>
        <w:ind w:left="5040" w:hanging="360"/>
      </w:pPr>
      <w:rPr>
        <w:rFonts w:ascii="Symbol" w:hAnsi="Symbol" w:hint="default"/>
      </w:rPr>
    </w:lvl>
    <w:lvl w:ilvl="7" w:tplc="A48AE0A4">
      <w:start w:val="1"/>
      <w:numFmt w:val="bullet"/>
      <w:lvlText w:val="o"/>
      <w:lvlJc w:val="left"/>
      <w:pPr>
        <w:ind w:left="5760" w:hanging="360"/>
      </w:pPr>
      <w:rPr>
        <w:rFonts w:ascii="Courier New" w:hAnsi="Courier New" w:hint="default"/>
      </w:rPr>
    </w:lvl>
    <w:lvl w:ilvl="8" w:tplc="B234EB72">
      <w:start w:val="1"/>
      <w:numFmt w:val="bullet"/>
      <w:lvlText w:val=""/>
      <w:lvlJc w:val="left"/>
      <w:pPr>
        <w:ind w:left="6480" w:hanging="360"/>
      </w:pPr>
      <w:rPr>
        <w:rFonts w:ascii="Wingdings" w:hAnsi="Wingdings" w:hint="default"/>
      </w:rPr>
    </w:lvl>
  </w:abstractNum>
  <w:abstractNum w:abstractNumId="8" w15:restartNumberingAfterBreak="0">
    <w:nsid w:val="7831513B"/>
    <w:multiLevelType w:val="hybridMultilevel"/>
    <w:tmpl w:val="FFFFFFFF"/>
    <w:lvl w:ilvl="0" w:tplc="87C4FFA4">
      <w:start w:val="1"/>
      <w:numFmt w:val="bullet"/>
      <w:lvlText w:val=""/>
      <w:lvlJc w:val="left"/>
      <w:pPr>
        <w:ind w:left="720" w:hanging="360"/>
      </w:pPr>
      <w:rPr>
        <w:rFonts w:ascii="Symbol" w:hAnsi="Symbol" w:hint="default"/>
      </w:rPr>
    </w:lvl>
    <w:lvl w:ilvl="1" w:tplc="CA6055D2">
      <w:start w:val="1"/>
      <w:numFmt w:val="bullet"/>
      <w:lvlText w:val="o"/>
      <w:lvlJc w:val="left"/>
      <w:pPr>
        <w:ind w:left="1440" w:hanging="360"/>
      </w:pPr>
      <w:rPr>
        <w:rFonts w:ascii="Courier New" w:hAnsi="Courier New" w:hint="default"/>
      </w:rPr>
    </w:lvl>
    <w:lvl w:ilvl="2" w:tplc="F5A45F70">
      <w:start w:val="1"/>
      <w:numFmt w:val="bullet"/>
      <w:lvlText w:val=""/>
      <w:lvlJc w:val="left"/>
      <w:pPr>
        <w:ind w:left="2160" w:hanging="360"/>
      </w:pPr>
      <w:rPr>
        <w:rFonts w:ascii="Wingdings" w:hAnsi="Wingdings" w:hint="default"/>
      </w:rPr>
    </w:lvl>
    <w:lvl w:ilvl="3" w:tplc="AD1C9E3C">
      <w:start w:val="1"/>
      <w:numFmt w:val="bullet"/>
      <w:lvlText w:val=""/>
      <w:lvlJc w:val="left"/>
      <w:pPr>
        <w:ind w:left="2880" w:hanging="360"/>
      </w:pPr>
      <w:rPr>
        <w:rFonts w:ascii="Symbol" w:hAnsi="Symbol" w:hint="default"/>
      </w:rPr>
    </w:lvl>
    <w:lvl w:ilvl="4" w:tplc="CA0A7A6E">
      <w:start w:val="1"/>
      <w:numFmt w:val="bullet"/>
      <w:lvlText w:val="o"/>
      <w:lvlJc w:val="left"/>
      <w:pPr>
        <w:ind w:left="3600" w:hanging="360"/>
      </w:pPr>
      <w:rPr>
        <w:rFonts w:ascii="Courier New" w:hAnsi="Courier New" w:hint="default"/>
      </w:rPr>
    </w:lvl>
    <w:lvl w:ilvl="5" w:tplc="6884112E">
      <w:start w:val="1"/>
      <w:numFmt w:val="bullet"/>
      <w:lvlText w:val=""/>
      <w:lvlJc w:val="left"/>
      <w:pPr>
        <w:ind w:left="4320" w:hanging="360"/>
      </w:pPr>
      <w:rPr>
        <w:rFonts w:ascii="Wingdings" w:hAnsi="Wingdings" w:hint="default"/>
      </w:rPr>
    </w:lvl>
    <w:lvl w:ilvl="6" w:tplc="60C015D6">
      <w:start w:val="1"/>
      <w:numFmt w:val="bullet"/>
      <w:lvlText w:val=""/>
      <w:lvlJc w:val="left"/>
      <w:pPr>
        <w:ind w:left="5040" w:hanging="360"/>
      </w:pPr>
      <w:rPr>
        <w:rFonts w:ascii="Symbol" w:hAnsi="Symbol" w:hint="default"/>
      </w:rPr>
    </w:lvl>
    <w:lvl w:ilvl="7" w:tplc="304C2034">
      <w:start w:val="1"/>
      <w:numFmt w:val="bullet"/>
      <w:lvlText w:val="o"/>
      <w:lvlJc w:val="left"/>
      <w:pPr>
        <w:ind w:left="5760" w:hanging="360"/>
      </w:pPr>
      <w:rPr>
        <w:rFonts w:ascii="Courier New" w:hAnsi="Courier New" w:hint="default"/>
      </w:rPr>
    </w:lvl>
    <w:lvl w:ilvl="8" w:tplc="E65023F6">
      <w:start w:val="1"/>
      <w:numFmt w:val="bullet"/>
      <w:lvlText w:val=""/>
      <w:lvlJc w:val="left"/>
      <w:pPr>
        <w:ind w:left="6480" w:hanging="360"/>
      </w:pPr>
      <w:rPr>
        <w:rFonts w:ascii="Wingdings" w:hAnsi="Wingdings" w:hint="default"/>
      </w:rPr>
    </w:lvl>
  </w:abstractNum>
  <w:abstractNum w:abstractNumId="9" w15:restartNumberingAfterBreak="0">
    <w:nsid w:val="7CFEE237"/>
    <w:multiLevelType w:val="hybridMultilevel"/>
    <w:tmpl w:val="FFFFFFFF"/>
    <w:lvl w:ilvl="0" w:tplc="0B5C48DA">
      <w:start w:val="1"/>
      <w:numFmt w:val="bullet"/>
      <w:lvlText w:val=""/>
      <w:lvlJc w:val="left"/>
      <w:pPr>
        <w:ind w:left="720" w:hanging="360"/>
      </w:pPr>
      <w:rPr>
        <w:rFonts w:ascii="Symbol" w:hAnsi="Symbol" w:hint="default"/>
      </w:rPr>
    </w:lvl>
    <w:lvl w:ilvl="1" w:tplc="52305642">
      <w:start w:val="1"/>
      <w:numFmt w:val="bullet"/>
      <w:lvlText w:val="o"/>
      <w:lvlJc w:val="left"/>
      <w:pPr>
        <w:ind w:left="1440" w:hanging="360"/>
      </w:pPr>
      <w:rPr>
        <w:rFonts w:ascii="Courier New" w:hAnsi="Courier New" w:hint="default"/>
      </w:rPr>
    </w:lvl>
    <w:lvl w:ilvl="2" w:tplc="A4D4E238">
      <w:start w:val="1"/>
      <w:numFmt w:val="bullet"/>
      <w:lvlText w:val=""/>
      <w:lvlJc w:val="left"/>
      <w:pPr>
        <w:ind w:left="2160" w:hanging="360"/>
      </w:pPr>
      <w:rPr>
        <w:rFonts w:ascii="Wingdings" w:hAnsi="Wingdings" w:hint="default"/>
      </w:rPr>
    </w:lvl>
    <w:lvl w:ilvl="3" w:tplc="062E6E2C">
      <w:start w:val="1"/>
      <w:numFmt w:val="bullet"/>
      <w:lvlText w:val=""/>
      <w:lvlJc w:val="left"/>
      <w:pPr>
        <w:ind w:left="2880" w:hanging="360"/>
      </w:pPr>
      <w:rPr>
        <w:rFonts w:ascii="Symbol" w:hAnsi="Symbol" w:hint="default"/>
      </w:rPr>
    </w:lvl>
    <w:lvl w:ilvl="4" w:tplc="F6B06840">
      <w:start w:val="1"/>
      <w:numFmt w:val="bullet"/>
      <w:lvlText w:val="o"/>
      <w:lvlJc w:val="left"/>
      <w:pPr>
        <w:ind w:left="3600" w:hanging="360"/>
      </w:pPr>
      <w:rPr>
        <w:rFonts w:ascii="Courier New" w:hAnsi="Courier New" w:hint="default"/>
      </w:rPr>
    </w:lvl>
    <w:lvl w:ilvl="5" w:tplc="F0C68536">
      <w:start w:val="1"/>
      <w:numFmt w:val="bullet"/>
      <w:lvlText w:val=""/>
      <w:lvlJc w:val="left"/>
      <w:pPr>
        <w:ind w:left="4320" w:hanging="360"/>
      </w:pPr>
      <w:rPr>
        <w:rFonts w:ascii="Wingdings" w:hAnsi="Wingdings" w:hint="default"/>
      </w:rPr>
    </w:lvl>
    <w:lvl w:ilvl="6" w:tplc="0C02FFE2">
      <w:start w:val="1"/>
      <w:numFmt w:val="bullet"/>
      <w:lvlText w:val=""/>
      <w:lvlJc w:val="left"/>
      <w:pPr>
        <w:ind w:left="5040" w:hanging="360"/>
      </w:pPr>
      <w:rPr>
        <w:rFonts w:ascii="Symbol" w:hAnsi="Symbol" w:hint="default"/>
      </w:rPr>
    </w:lvl>
    <w:lvl w:ilvl="7" w:tplc="2432F646">
      <w:start w:val="1"/>
      <w:numFmt w:val="bullet"/>
      <w:lvlText w:val="o"/>
      <w:lvlJc w:val="left"/>
      <w:pPr>
        <w:ind w:left="5760" w:hanging="360"/>
      </w:pPr>
      <w:rPr>
        <w:rFonts w:ascii="Courier New" w:hAnsi="Courier New" w:hint="default"/>
      </w:rPr>
    </w:lvl>
    <w:lvl w:ilvl="8" w:tplc="821AC452">
      <w:start w:val="1"/>
      <w:numFmt w:val="bullet"/>
      <w:lvlText w:val=""/>
      <w:lvlJc w:val="left"/>
      <w:pPr>
        <w:ind w:left="6480" w:hanging="360"/>
      </w:pPr>
      <w:rPr>
        <w:rFonts w:ascii="Wingdings" w:hAnsi="Wingdings" w:hint="default"/>
      </w:rPr>
    </w:lvl>
  </w:abstractNum>
  <w:num w:numId="1" w16cid:durableId="946816267">
    <w:abstractNumId w:val="2"/>
  </w:num>
  <w:num w:numId="2" w16cid:durableId="1974796672">
    <w:abstractNumId w:val="1"/>
  </w:num>
  <w:num w:numId="3" w16cid:durableId="1449012486">
    <w:abstractNumId w:val="0"/>
  </w:num>
  <w:num w:numId="4" w16cid:durableId="264658054">
    <w:abstractNumId w:val="5"/>
  </w:num>
  <w:num w:numId="5" w16cid:durableId="1192719026">
    <w:abstractNumId w:val="8"/>
  </w:num>
  <w:num w:numId="6" w16cid:durableId="1803814804">
    <w:abstractNumId w:val="6"/>
  </w:num>
  <w:num w:numId="7" w16cid:durableId="1602445711">
    <w:abstractNumId w:val="4"/>
  </w:num>
  <w:num w:numId="8" w16cid:durableId="2111856270">
    <w:abstractNumId w:val="7"/>
  </w:num>
  <w:num w:numId="9" w16cid:durableId="1068770209">
    <w:abstractNumId w:val="3"/>
  </w:num>
  <w:num w:numId="10" w16cid:durableId="268901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50"/>
    <w:rsid w:val="00002DAD"/>
    <w:rsid w:val="00016AA9"/>
    <w:rsid w:val="0003049B"/>
    <w:rsid w:val="000379B9"/>
    <w:rsid w:val="00043442"/>
    <w:rsid w:val="0005431D"/>
    <w:rsid w:val="000608F0"/>
    <w:rsid w:val="0007424D"/>
    <w:rsid w:val="000939D7"/>
    <w:rsid w:val="000A4B85"/>
    <w:rsid w:val="000A549D"/>
    <w:rsid w:val="00113EA8"/>
    <w:rsid w:val="00141896"/>
    <w:rsid w:val="00153E1F"/>
    <w:rsid w:val="0016100E"/>
    <w:rsid w:val="00170F00"/>
    <w:rsid w:val="00174BEA"/>
    <w:rsid w:val="00177B4B"/>
    <w:rsid w:val="00185757"/>
    <w:rsid w:val="00197C7E"/>
    <w:rsid w:val="001A4C2A"/>
    <w:rsid w:val="001A73E5"/>
    <w:rsid w:val="001D3E50"/>
    <w:rsid w:val="001D3E7D"/>
    <w:rsid w:val="001F16B1"/>
    <w:rsid w:val="00214460"/>
    <w:rsid w:val="00225987"/>
    <w:rsid w:val="00236732"/>
    <w:rsid w:val="002478E4"/>
    <w:rsid w:val="00247C17"/>
    <w:rsid w:val="002540C9"/>
    <w:rsid w:val="002655B9"/>
    <w:rsid w:val="00275477"/>
    <w:rsid w:val="002C32F2"/>
    <w:rsid w:val="002C67B8"/>
    <w:rsid w:val="002D1BF1"/>
    <w:rsid w:val="002E4012"/>
    <w:rsid w:val="002E72B2"/>
    <w:rsid w:val="003125F8"/>
    <w:rsid w:val="003140F3"/>
    <w:rsid w:val="00314F26"/>
    <w:rsid w:val="00316493"/>
    <w:rsid w:val="00317B29"/>
    <w:rsid w:val="00333124"/>
    <w:rsid w:val="00333277"/>
    <w:rsid w:val="00347183"/>
    <w:rsid w:val="00352AFF"/>
    <w:rsid w:val="003564CA"/>
    <w:rsid w:val="00363F3D"/>
    <w:rsid w:val="00373DE1"/>
    <w:rsid w:val="00376650"/>
    <w:rsid w:val="00394D53"/>
    <w:rsid w:val="003A2061"/>
    <w:rsid w:val="003B0C31"/>
    <w:rsid w:val="003C4858"/>
    <w:rsid w:val="003E4C70"/>
    <w:rsid w:val="00411BC6"/>
    <w:rsid w:val="00416171"/>
    <w:rsid w:val="004162C3"/>
    <w:rsid w:val="004413D6"/>
    <w:rsid w:val="00454209"/>
    <w:rsid w:val="0045662A"/>
    <w:rsid w:val="0046011A"/>
    <w:rsid w:val="004618B9"/>
    <w:rsid w:val="00474E61"/>
    <w:rsid w:val="00486E7D"/>
    <w:rsid w:val="0048777D"/>
    <w:rsid w:val="00492AF1"/>
    <w:rsid w:val="004B5C34"/>
    <w:rsid w:val="004C5A50"/>
    <w:rsid w:val="004D10F5"/>
    <w:rsid w:val="004D11F0"/>
    <w:rsid w:val="004D32F3"/>
    <w:rsid w:val="004F284B"/>
    <w:rsid w:val="00503F01"/>
    <w:rsid w:val="00511215"/>
    <w:rsid w:val="00555D33"/>
    <w:rsid w:val="005612BB"/>
    <w:rsid w:val="0056225A"/>
    <w:rsid w:val="00563F10"/>
    <w:rsid w:val="005803E8"/>
    <w:rsid w:val="005849B7"/>
    <w:rsid w:val="00584A6F"/>
    <w:rsid w:val="005937C1"/>
    <w:rsid w:val="0059551C"/>
    <w:rsid w:val="005A089F"/>
    <w:rsid w:val="005A2A43"/>
    <w:rsid w:val="005A39C9"/>
    <w:rsid w:val="005A405D"/>
    <w:rsid w:val="005B0789"/>
    <w:rsid w:val="005C2D38"/>
    <w:rsid w:val="005E0319"/>
    <w:rsid w:val="005E4EEC"/>
    <w:rsid w:val="00602FD0"/>
    <w:rsid w:val="00610005"/>
    <w:rsid w:val="006369A9"/>
    <w:rsid w:val="00643774"/>
    <w:rsid w:val="0064745E"/>
    <w:rsid w:val="00650703"/>
    <w:rsid w:val="00656B6C"/>
    <w:rsid w:val="006607EA"/>
    <w:rsid w:val="00673822"/>
    <w:rsid w:val="00675773"/>
    <w:rsid w:val="00676C49"/>
    <w:rsid w:val="00687E85"/>
    <w:rsid w:val="00694B19"/>
    <w:rsid w:val="006A016A"/>
    <w:rsid w:val="006A721E"/>
    <w:rsid w:val="006B3946"/>
    <w:rsid w:val="006C6800"/>
    <w:rsid w:val="006D1FBA"/>
    <w:rsid w:val="006E2EE1"/>
    <w:rsid w:val="006E328B"/>
    <w:rsid w:val="006F2320"/>
    <w:rsid w:val="006F5889"/>
    <w:rsid w:val="00724267"/>
    <w:rsid w:val="0073268A"/>
    <w:rsid w:val="00737105"/>
    <w:rsid w:val="007710DD"/>
    <w:rsid w:val="00786C46"/>
    <w:rsid w:val="007A6DDE"/>
    <w:rsid w:val="007B6C62"/>
    <w:rsid w:val="007C50DD"/>
    <w:rsid w:val="007C594D"/>
    <w:rsid w:val="007D6D71"/>
    <w:rsid w:val="007E6FEA"/>
    <w:rsid w:val="007F0BC7"/>
    <w:rsid w:val="007F3F77"/>
    <w:rsid w:val="00815910"/>
    <w:rsid w:val="00821448"/>
    <w:rsid w:val="008437A3"/>
    <w:rsid w:val="00870587"/>
    <w:rsid w:val="00874F3C"/>
    <w:rsid w:val="00883332"/>
    <w:rsid w:val="008A4150"/>
    <w:rsid w:val="008A6264"/>
    <w:rsid w:val="008B38BF"/>
    <w:rsid w:val="008D7A72"/>
    <w:rsid w:val="008E03B5"/>
    <w:rsid w:val="008E14E6"/>
    <w:rsid w:val="008E672F"/>
    <w:rsid w:val="00917831"/>
    <w:rsid w:val="00933029"/>
    <w:rsid w:val="00943AE8"/>
    <w:rsid w:val="0097031C"/>
    <w:rsid w:val="00985225"/>
    <w:rsid w:val="00996512"/>
    <w:rsid w:val="00996D2F"/>
    <w:rsid w:val="009A11C5"/>
    <w:rsid w:val="009A1557"/>
    <w:rsid w:val="00A171D1"/>
    <w:rsid w:val="00A37709"/>
    <w:rsid w:val="00A41DD7"/>
    <w:rsid w:val="00A43DDF"/>
    <w:rsid w:val="00A4621C"/>
    <w:rsid w:val="00A52196"/>
    <w:rsid w:val="00A5449D"/>
    <w:rsid w:val="00A5619F"/>
    <w:rsid w:val="00A61D00"/>
    <w:rsid w:val="00A63FB5"/>
    <w:rsid w:val="00A66DDB"/>
    <w:rsid w:val="00A95B9D"/>
    <w:rsid w:val="00A96858"/>
    <w:rsid w:val="00AA206A"/>
    <w:rsid w:val="00AB2675"/>
    <w:rsid w:val="00AC62B0"/>
    <w:rsid w:val="00AD190A"/>
    <w:rsid w:val="00AD1CA9"/>
    <w:rsid w:val="00AD308B"/>
    <w:rsid w:val="00AD3B5D"/>
    <w:rsid w:val="00AD75B0"/>
    <w:rsid w:val="00AE4F29"/>
    <w:rsid w:val="00AE6C3C"/>
    <w:rsid w:val="00AF6B4C"/>
    <w:rsid w:val="00B06D6B"/>
    <w:rsid w:val="00B355C0"/>
    <w:rsid w:val="00B46D6B"/>
    <w:rsid w:val="00B63E61"/>
    <w:rsid w:val="00B66DE5"/>
    <w:rsid w:val="00B759A2"/>
    <w:rsid w:val="00B75CA3"/>
    <w:rsid w:val="00B87A50"/>
    <w:rsid w:val="00BA5849"/>
    <w:rsid w:val="00BC267D"/>
    <w:rsid w:val="00BD4B06"/>
    <w:rsid w:val="00BF589E"/>
    <w:rsid w:val="00C40477"/>
    <w:rsid w:val="00C50915"/>
    <w:rsid w:val="00C9503E"/>
    <w:rsid w:val="00CA2046"/>
    <w:rsid w:val="00CB0A38"/>
    <w:rsid w:val="00CB772B"/>
    <w:rsid w:val="00CC3134"/>
    <w:rsid w:val="00CD23C6"/>
    <w:rsid w:val="00CE5924"/>
    <w:rsid w:val="00CF1540"/>
    <w:rsid w:val="00D06CF2"/>
    <w:rsid w:val="00D22EFE"/>
    <w:rsid w:val="00D31291"/>
    <w:rsid w:val="00D50709"/>
    <w:rsid w:val="00D70519"/>
    <w:rsid w:val="00D75FC6"/>
    <w:rsid w:val="00D8583C"/>
    <w:rsid w:val="00D85E93"/>
    <w:rsid w:val="00DC3470"/>
    <w:rsid w:val="00DD745F"/>
    <w:rsid w:val="00DE6B06"/>
    <w:rsid w:val="00E140E0"/>
    <w:rsid w:val="00E27ED6"/>
    <w:rsid w:val="00E46831"/>
    <w:rsid w:val="00E67E88"/>
    <w:rsid w:val="00E73239"/>
    <w:rsid w:val="00E75378"/>
    <w:rsid w:val="00E97398"/>
    <w:rsid w:val="00EA1197"/>
    <w:rsid w:val="00EB159B"/>
    <w:rsid w:val="00EC7055"/>
    <w:rsid w:val="00ED5A66"/>
    <w:rsid w:val="00EF0B88"/>
    <w:rsid w:val="00EF4E25"/>
    <w:rsid w:val="00F02938"/>
    <w:rsid w:val="00F06BA1"/>
    <w:rsid w:val="00F11519"/>
    <w:rsid w:val="00F137A9"/>
    <w:rsid w:val="00F31180"/>
    <w:rsid w:val="00F46C88"/>
    <w:rsid w:val="00F62BF3"/>
    <w:rsid w:val="00F74F6C"/>
    <w:rsid w:val="00F84618"/>
    <w:rsid w:val="00FC2423"/>
    <w:rsid w:val="00FD04BA"/>
    <w:rsid w:val="00FF517F"/>
    <w:rsid w:val="0397E014"/>
    <w:rsid w:val="0763BE1C"/>
    <w:rsid w:val="133097F6"/>
    <w:rsid w:val="17BAAF9C"/>
    <w:rsid w:val="1B179D58"/>
    <w:rsid w:val="1DAE4675"/>
    <w:rsid w:val="1F873A02"/>
    <w:rsid w:val="2022EBF4"/>
    <w:rsid w:val="29229BC0"/>
    <w:rsid w:val="29A5618B"/>
    <w:rsid w:val="2AF948D1"/>
    <w:rsid w:val="2D4C731A"/>
    <w:rsid w:val="2ED68767"/>
    <w:rsid w:val="30BCD316"/>
    <w:rsid w:val="3147AAB5"/>
    <w:rsid w:val="3992464C"/>
    <w:rsid w:val="3E8152D8"/>
    <w:rsid w:val="4180D223"/>
    <w:rsid w:val="41C0A479"/>
    <w:rsid w:val="41C5E472"/>
    <w:rsid w:val="4A387AC9"/>
    <w:rsid w:val="4B1F5482"/>
    <w:rsid w:val="4D1BEED9"/>
    <w:rsid w:val="4F1552F7"/>
    <w:rsid w:val="50D64079"/>
    <w:rsid w:val="521D0B3A"/>
    <w:rsid w:val="5435463C"/>
    <w:rsid w:val="5648CCA4"/>
    <w:rsid w:val="596132F2"/>
    <w:rsid w:val="5B09C452"/>
    <w:rsid w:val="5D4A00E7"/>
    <w:rsid w:val="6567B7DC"/>
    <w:rsid w:val="658F8427"/>
    <w:rsid w:val="6A0EBF6F"/>
    <w:rsid w:val="6A7C78AC"/>
    <w:rsid w:val="70F7E6D4"/>
    <w:rsid w:val="7435FA93"/>
    <w:rsid w:val="7D6B7FA0"/>
    <w:rsid w:val="7E8565B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8974"/>
  <w15:chartTrackingRefBased/>
  <w15:docId w15:val="{B812C8DB-F397-4248-94C6-A45021D3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150"/>
    <w:rPr>
      <w:lang w:val="en-US"/>
    </w:rPr>
  </w:style>
  <w:style w:type="paragraph" w:styleId="Kop1">
    <w:name w:val="heading 1"/>
    <w:basedOn w:val="Standaard"/>
    <w:next w:val="Standaard"/>
    <w:link w:val="Kop1Char"/>
    <w:uiPriority w:val="9"/>
    <w:qFormat/>
    <w:rsid w:val="005937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1">
    <w:name w:val="Stijl1"/>
    <w:basedOn w:val="Standaardalinea-lettertype"/>
    <w:uiPriority w:val="1"/>
    <w:rsid w:val="008A4150"/>
    <w:rPr>
      <w:rFonts w:asciiTheme="majorHAnsi" w:hAnsiTheme="majorHAnsi"/>
      <w:sz w:val="22"/>
    </w:rPr>
  </w:style>
  <w:style w:type="paragraph" w:styleId="Geenafstand">
    <w:name w:val="No Spacing"/>
    <w:uiPriority w:val="1"/>
    <w:qFormat/>
    <w:rsid w:val="0016100E"/>
    <w:pPr>
      <w:spacing w:after="0" w:line="240" w:lineRule="auto"/>
    </w:pPr>
  </w:style>
  <w:style w:type="character" w:customStyle="1" w:styleId="Kop1Char">
    <w:name w:val="Kop 1 Char"/>
    <w:basedOn w:val="Standaardalinea-lettertype"/>
    <w:link w:val="Kop1"/>
    <w:uiPriority w:val="9"/>
    <w:rsid w:val="005937C1"/>
    <w:rPr>
      <w:rFonts w:asciiTheme="majorHAnsi" w:eastAsiaTheme="majorEastAsia" w:hAnsiTheme="majorHAnsi" w:cstheme="majorBidi"/>
      <w:color w:val="2F5496" w:themeColor="accent1" w:themeShade="BF"/>
      <w:sz w:val="32"/>
      <w:szCs w:val="32"/>
      <w:lang w:val="en-US"/>
    </w:rPr>
  </w:style>
  <w:style w:type="paragraph" w:styleId="Kopvaninhoudsopgave">
    <w:name w:val="TOC Heading"/>
    <w:basedOn w:val="Kop1"/>
    <w:next w:val="Standaard"/>
    <w:uiPriority w:val="39"/>
    <w:unhideWhenUsed/>
    <w:qFormat/>
    <w:rsid w:val="005937C1"/>
    <w:pPr>
      <w:spacing w:before="480" w:line="276" w:lineRule="auto"/>
      <w:outlineLvl w:val="9"/>
    </w:pPr>
    <w:rPr>
      <w:b/>
      <w:bCs/>
      <w:sz w:val="28"/>
      <w:szCs w:val="28"/>
      <w:lang w:val="nl-NL" w:eastAsia="nl-NL"/>
    </w:rPr>
  </w:style>
  <w:style w:type="character" w:styleId="Voetnootmarkering">
    <w:name w:val="footnote reference"/>
    <w:basedOn w:val="Standaardalinea-lettertype"/>
    <w:uiPriority w:val="99"/>
    <w:semiHidden/>
    <w:unhideWhenUsed/>
    <w:rsid w:val="005937C1"/>
    <w:rPr>
      <w:vertAlign w:val="superscript"/>
    </w:rPr>
  </w:style>
  <w:style w:type="paragraph" w:styleId="Voetnoottekst">
    <w:name w:val="footnote text"/>
    <w:basedOn w:val="Standaard"/>
    <w:link w:val="VoetnoottekstChar"/>
    <w:uiPriority w:val="99"/>
    <w:unhideWhenUsed/>
    <w:rsid w:val="008D7A72"/>
    <w:pPr>
      <w:spacing w:after="0" w:line="240" w:lineRule="auto"/>
    </w:pPr>
    <w:rPr>
      <w:rFonts w:ascii="Times New Roman" w:eastAsia="Times New Roman" w:hAnsi="Times New Roman" w:cs="Times New Roman"/>
      <w:sz w:val="20"/>
      <w:szCs w:val="20"/>
      <w:lang w:val="nl-NL" w:eastAsia="nl-NL"/>
    </w:rPr>
  </w:style>
  <w:style w:type="character" w:customStyle="1" w:styleId="VoetnoottekstChar">
    <w:name w:val="Voetnoottekst Char"/>
    <w:basedOn w:val="Standaardalinea-lettertype"/>
    <w:link w:val="Voetnoottekst"/>
    <w:uiPriority w:val="99"/>
    <w:rsid w:val="008D7A72"/>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5612BB"/>
    <w:rPr>
      <w:color w:val="0563C1" w:themeColor="hyperlink"/>
      <w:u w:val="single"/>
    </w:rPr>
  </w:style>
  <w:style w:type="paragraph" w:styleId="Lijstalinea">
    <w:name w:val="List Paragraph"/>
    <w:basedOn w:val="Standaard"/>
    <w:uiPriority w:val="34"/>
    <w:qFormat/>
    <w:rsid w:val="003B0C31"/>
    <w:pPr>
      <w:spacing w:after="0" w:line="276" w:lineRule="auto"/>
      <w:ind w:left="720"/>
      <w:contextualSpacing/>
    </w:pPr>
    <w:rPr>
      <w:rFonts w:ascii="Arial" w:eastAsia="Arial" w:hAnsi="Arial" w:cs="Arial"/>
      <w:lang w:val="nl" w:eastAsia="nl-NL"/>
    </w:rPr>
  </w:style>
  <w:style w:type="paragraph" w:styleId="Koptekst">
    <w:name w:val="header"/>
    <w:basedOn w:val="Standaard"/>
    <w:link w:val="KoptekstChar"/>
    <w:uiPriority w:val="99"/>
    <w:unhideWhenUsed/>
    <w:rsid w:val="00A5619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5619F"/>
    <w:rPr>
      <w:lang w:val="en-US"/>
    </w:rPr>
  </w:style>
  <w:style w:type="paragraph" w:styleId="Voettekst">
    <w:name w:val="footer"/>
    <w:basedOn w:val="Standaard"/>
    <w:link w:val="VoettekstChar"/>
    <w:uiPriority w:val="99"/>
    <w:unhideWhenUsed/>
    <w:rsid w:val="00A5619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5619F"/>
    <w:rPr>
      <w:lang w:val="en-US"/>
    </w:rPr>
  </w:style>
  <w:style w:type="character" w:customStyle="1" w:styleId="dissertpub">
    <w:name w:val="dissertpub"/>
    <w:basedOn w:val="Standaardalinea-lettertype"/>
    <w:rsid w:val="007F0BC7"/>
  </w:style>
  <w:style w:type="character" w:styleId="Verwijzingopmerking">
    <w:name w:val="annotation reference"/>
    <w:basedOn w:val="Standaardalinea-lettertype"/>
    <w:uiPriority w:val="99"/>
    <w:semiHidden/>
    <w:unhideWhenUsed/>
    <w:rsid w:val="00AC62B0"/>
    <w:rPr>
      <w:sz w:val="16"/>
      <w:szCs w:val="16"/>
    </w:rPr>
  </w:style>
  <w:style w:type="paragraph" w:styleId="Tekstopmerking">
    <w:name w:val="annotation text"/>
    <w:basedOn w:val="Standaard"/>
    <w:link w:val="TekstopmerkingChar"/>
    <w:uiPriority w:val="99"/>
    <w:semiHidden/>
    <w:unhideWhenUsed/>
    <w:rsid w:val="00AC62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62B0"/>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AC62B0"/>
    <w:rPr>
      <w:b/>
      <w:bCs/>
    </w:rPr>
  </w:style>
  <w:style w:type="character" w:customStyle="1" w:styleId="OnderwerpvanopmerkingChar">
    <w:name w:val="Onderwerp van opmerking Char"/>
    <w:basedOn w:val="TekstopmerkingChar"/>
    <w:link w:val="Onderwerpvanopmerking"/>
    <w:uiPriority w:val="99"/>
    <w:semiHidden/>
    <w:rsid w:val="00AC62B0"/>
    <w:rPr>
      <w:b/>
      <w:bCs/>
      <w:sz w:val="20"/>
      <w:szCs w:val="20"/>
      <w:lang w:val="en-US"/>
    </w:rPr>
  </w:style>
  <w:style w:type="character" w:styleId="Onopgelostemelding">
    <w:name w:val="Unresolved Mention"/>
    <w:basedOn w:val="Standaardalinea-lettertype"/>
    <w:uiPriority w:val="99"/>
    <w:semiHidden/>
    <w:unhideWhenUsed/>
    <w:rsid w:val="00D75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15500">
      <w:bodyDiv w:val="1"/>
      <w:marLeft w:val="0"/>
      <w:marRight w:val="0"/>
      <w:marTop w:val="0"/>
      <w:marBottom w:val="0"/>
      <w:divBdr>
        <w:top w:val="none" w:sz="0" w:space="0" w:color="auto"/>
        <w:left w:val="none" w:sz="0" w:space="0" w:color="auto"/>
        <w:bottom w:val="none" w:sz="0" w:space="0" w:color="auto"/>
        <w:right w:val="none" w:sz="0" w:space="0" w:color="auto"/>
      </w:divBdr>
    </w:div>
    <w:div w:id="575282622">
      <w:bodyDiv w:val="1"/>
      <w:marLeft w:val="0"/>
      <w:marRight w:val="0"/>
      <w:marTop w:val="0"/>
      <w:marBottom w:val="0"/>
      <w:divBdr>
        <w:top w:val="none" w:sz="0" w:space="0" w:color="auto"/>
        <w:left w:val="none" w:sz="0" w:space="0" w:color="auto"/>
        <w:bottom w:val="none" w:sz="0" w:space="0" w:color="auto"/>
        <w:right w:val="none" w:sz="0" w:space="0" w:color="auto"/>
      </w:divBdr>
    </w:div>
    <w:div w:id="16145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quest.com/openview/daa8a31bc5a1041e9ccd291c19a24e1b/1?pq-origsite=gscholar&amp;cbl=18750&amp;diss=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gate.net/publication/287150303_Happiness_in_the_classroom_Strategies_for_teacher_retention_and_develop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90/educsci804020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nderzoekscentrum@driestar-educatief.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8E05CB786740DBAE9FDD5762A61D57"/>
        <w:category>
          <w:name w:val="Algemeen"/>
          <w:gallery w:val="placeholder"/>
        </w:category>
        <w:types>
          <w:type w:val="bbPlcHdr"/>
        </w:types>
        <w:behaviors>
          <w:behavior w:val="content"/>
        </w:behaviors>
        <w:guid w:val="{AEF67357-E8A6-4ECE-B630-F9CFA1C6B463}"/>
      </w:docPartPr>
      <w:docPartBody>
        <w:p w:rsidR="0045640E" w:rsidRDefault="004564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0E"/>
    <w:rsid w:val="004564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4173114C1434C8467D3F4D39A24C3" ma:contentTypeVersion="13" ma:contentTypeDescription="Een nieuw document maken." ma:contentTypeScope="" ma:versionID="000a5f0da39e1002d768e4d7daaa5a4c">
  <xsd:schema xmlns:xsd="http://www.w3.org/2001/XMLSchema" xmlns:xs="http://www.w3.org/2001/XMLSchema" xmlns:p="http://schemas.microsoft.com/office/2006/metadata/properties" xmlns:ns2="0f1e5fab-591b-4a2f-afff-b6324dad14fe" xmlns:ns3="dd35ff87-d4fa-4222-9d34-1ebcd4d53933" targetNamespace="http://schemas.microsoft.com/office/2006/metadata/properties" ma:root="true" ma:fieldsID="1bd98ecc09383fa873d23fab832648ba" ns2:_="" ns3:_="">
    <xsd:import namespace="0f1e5fab-591b-4a2f-afff-b6324dad14fe"/>
    <xsd:import namespace="dd35ff87-d4fa-4222-9d34-1ebcd4d539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e5fab-591b-4a2f-afff-b6324dad1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5ff87-d4fa-4222-9d34-1ebcd4d5393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7F08B-8CD2-43A9-BE6A-E24DECB94D92}">
  <ds:schemaRefs>
    <ds:schemaRef ds:uri="http://schemas.microsoft.com/sharepoint/v3/contenttype/forms"/>
  </ds:schemaRefs>
</ds:datastoreItem>
</file>

<file path=customXml/itemProps2.xml><?xml version="1.0" encoding="utf-8"?>
<ds:datastoreItem xmlns:ds="http://schemas.openxmlformats.org/officeDocument/2006/customXml" ds:itemID="{1F99DCB5-7A5F-40D1-B1D3-F53ED499DDD1}">
  <ds:schemaRefs>
    <ds:schemaRef ds:uri="0f1e5fab-591b-4a2f-afff-b6324dad14fe"/>
    <ds:schemaRef ds:uri="dd35ff87-d4fa-4222-9d34-1ebcd4d53933"/>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E2A3DCF0-2C3F-49B2-A474-4164D5F57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e5fab-591b-4a2f-afff-b6324dad14fe"/>
    <ds:schemaRef ds:uri="dd35ff87-d4fa-4222-9d34-1ebcd4d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9147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10789</CharactersWithSpaces>
  <SharedDoc>false</SharedDoc>
  <HLinks>
    <vt:vector size="36" baseType="variant">
      <vt:variant>
        <vt:i4>2097190</vt:i4>
      </vt:variant>
      <vt:variant>
        <vt:i4>15</vt:i4>
      </vt:variant>
      <vt:variant>
        <vt:i4>0</vt:i4>
      </vt:variant>
      <vt:variant>
        <vt:i4>5</vt:i4>
      </vt:variant>
      <vt:variant>
        <vt:lpwstr>https://www.proquest.com/openview/daa8a31bc5a1041e9ccd291c19a24e1b/1?pq-origsite=gscholar&amp;cbl=18750&amp;diss=y</vt:lpwstr>
      </vt:variant>
      <vt:variant>
        <vt:lpwstr/>
      </vt:variant>
      <vt:variant>
        <vt:i4>6160462</vt:i4>
      </vt:variant>
      <vt:variant>
        <vt:i4>12</vt:i4>
      </vt:variant>
      <vt:variant>
        <vt:i4>0</vt:i4>
      </vt:variant>
      <vt:variant>
        <vt:i4>5</vt:i4>
      </vt:variant>
      <vt:variant>
        <vt:lpwstr>https://www.researchgate.net/publication/287150303_Happiness_in_the_classroom_Strategies_for_teacher_retention_and_development</vt:lpwstr>
      </vt:variant>
      <vt:variant>
        <vt:lpwstr/>
      </vt:variant>
      <vt:variant>
        <vt:i4>7995491</vt:i4>
      </vt:variant>
      <vt:variant>
        <vt:i4>9</vt:i4>
      </vt:variant>
      <vt:variant>
        <vt:i4>0</vt:i4>
      </vt:variant>
      <vt:variant>
        <vt:i4>5</vt:i4>
      </vt:variant>
      <vt:variant>
        <vt:lpwstr>https://doi.org/10.3390/educsci8040208</vt:lpwstr>
      </vt:variant>
      <vt:variant>
        <vt:lpwstr/>
      </vt:variant>
      <vt:variant>
        <vt:i4>6094886</vt:i4>
      </vt:variant>
      <vt:variant>
        <vt:i4>6</vt:i4>
      </vt:variant>
      <vt:variant>
        <vt:i4>0</vt:i4>
      </vt:variant>
      <vt:variant>
        <vt:i4>5</vt:i4>
      </vt:variant>
      <vt:variant>
        <vt:lpwstr>mailto:g.d.bertram-troost@vu.nl</vt:lpwstr>
      </vt:variant>
      <vt:variant>
        <vt:lpwstr/>
      </vt:variant>
      <vt:variant>
        <vt:i4>2490454</vt:i4>
      </vt:variant>
      <vt:variant>
        <vt:i4>3</vt:i4>
      </vt:variant>
      <vt:variant>
        <vt:i4>0</vt:i4>
      </vt:variant>
      <vt:variant>
        <vt:i4>5</vt:i4>
      </vt:variant>
      <vt:variant>
        <vt:lpwstr>mailto:t.spoelstra@viaa.nl</vt:lpwstr>
      </vt:variant>
      <vt:variant>
        <vt:lpwstr/>
      </vt:variant>
      <vt:variant>
        <vt:i4>1048665</vt:i4>
      </vt:variant>
      <vt:variant>
        <vt:i4>0</vt:i4>
      </vt:variant>
      <vt:variant>
        <vt:i4>0</vt:i4>
      </vt:variant>
      <vt:variant>
        <vt:i4>5</vt:i4>
      </vt:variant>
      <vt:variant>
        <vt:lpwstr>https://universitaireaanpaklerarentekort.nl/bestuursakkoord-lerarentekort/educatieve-levensbeschouwelijke-alliantie-ela/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aa_dss690</dc:creator>
  <cp:keywords/>
  <dc:description/>
  <cp:lastModifiedBy>Wolswinkel, Linda</cp:lastModifiedBy>
  <cp:revision>2</cp:revision>
  <dcterms:created xsi:type="dcterms:W3CDTF">2023-06-08T09:07:00Z</dcterms:created>
  <dcterms:modified xsi:type="dcterms:W3CDTF">2023-06-08T09:07:00Z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0x01010091A4173114C1434C8467D3F4D39A24C3</vt:lpwstr>
  </property>
</Properties>
</file>